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35" w:rsidRPr="00FF6935" w:rsidRDefault="00FF6935" w:rsidP="00FF6935">
      <w:pPr>
        <w:tabs>
          <w:tab w:val="clear" w:pos="0"/>
        </w:tabs>
        <w:bidi/>
        <w:ind w:left="0" w:right="-851" w:firstLine="0"/>
        <w:jc w:val="center"/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</w:pPr>
      <w:r w:rsidRPr="00FF6935">
        <w:rPr>
          <w:rFonts w:ascii="Calibri" w:eastAsia="Calibri" w:hAnsi="Calibri" w:cs="David"/>
          <w:b/>
          <w:bCs/>
          <w:sz w:val="22"/>
          <w:szCs w:val="28"/>
          <w:u w:val="single"/>
          <w:rtl/>
        </w:rPr>
        <w:t>תאגיד הבריאות ליד המרכז הרפואי תל אביב  (</w:t>
      </w:r>
      <w:proofErr w:type="spellStart"/>
      <w:r w:rsidRPr="00FF6935">
        <w:rPr>
          <w:rFonts w:ascii="Calibri" w:eastAsia="Calibri" w:hAnsi="Calibri" w:cs="David"/>
          <w:b/>
          <w:bCs/>
          <w:sz w:val="22"/>
          <w:szCs w:val="28"/>
          <w:u w:val="single"/>
          <w:rtl/>
        </w:rPr>
        <w:t>ע"ר</w:t>
      </w:r>
      <w:proofErr w:type="spellEnd"/>
      <w:r w:rsidRPr="00FF6935">
        <w:rPr>
          <w:rFonts w:ascii="Calibri" w:eastAsia="Calibri" w:hAnsi="Calibri" w:cs="David"/>
          <w:b/>
          <w:bCs/>
          <w:sz w:val="22"/>
          <w:szCs w:val="28"/>
          <w:u w:val="single"/>
          <w:rtl/>
        </w:rPr>
        <w:t>)</w:t>
      </w:r>
    </w:p>
    <w:p w:rsidR="00FF6935" w:rsidRDefault="00FF6935" w:rsidP="00FF6935">
      <w:pPr>
        <w:tabs>
          <w:tab w:val="clear" w:pos="0"/>
          <w:tab w:val="left" w:pos="720"/>
        </w:tabs>
        <w:bidi/>
        <w:ind w:left="1440" w:hanging="1440"/>
        <w:jc w:val="center"/>
        <w:rPr>
          <w:rFonts w:ascii="David" w:hAnsi="David" w:cs="David" w:hint="cs"/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מכרז פומבי מס' 122.2021</w:t>
      </w:r>
    </w:p>
    <w:p w:rsidR="00FF6935" w:rsidRDefault="00FF6935" w:rsidP="00FF6935">
      <w:pPr>
        <w:tabs>
          <w:tab w:val="clear" w:pos="0"/>
          <w:tab w:val="left" w:pos="720"/>
        </w:tabs>
        <w:bidi/>
        <w:ind w:left="1440" w:hanging="1440"/>
        <w:jc w:val="center"/>
        <w:rPr>
          <w:rFonts w:ascii="David" w:hAnsi="David" w:cs="David" w:hint="cs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מתן שירותי תרגום בשפה האנגלית והרוסית</w:t>
      </w:r>
    </w:p>
    <w:p w:rsidR="00FF6935" w:rsidRDefault="00FF6935" w:rsidP="00FF6935">
      <w:pPr>
        <w:tabs>
          <w:tab w:val="clear" w:pos="0"/>
          <w:tab w:val="left" w:pos="720"/>
        </w:tabs>
        <w:bidi/>
        <w:ind w:left="2160" w:hanging="1440"/>
        <w:jc w:val="center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</w:p>
    <w:p w:rsidR="00FF6935" w:rsidRDefault="00FF6935" w:rsidP="00FF6935">
      <w:pPr>
        <w:tabs>
          <w:tab w:val="clear" w:pos="0"/>
          <w:tab w:val="left" w:pos="720"/>
        </w:tabs>
        <w:bidi/>
        <w:ind w:left="1134" w:hanging="567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</w:p>
    <w:p w:rsidR="00FF6935" w:rsidRDefault="00FF6935" w:rsidP="00FF6935">
      <w:pPr>
        <w:numPr>
          <w:ilvl w:val="0"/>
          <w:numId w:val="1"/>
        </w:numPr>
        <w:tabs>
          <w:tab w:val="clear" w:pos="0"/>
          <w:tab w:val="left" w:pos="720"/>
        </w:tabs>
        <w:bidi/>
        <w:ind w:left="567" w:hanging="567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הנכם מוזמנים להגיש לתאגיד הבריאות של המרכז הרפואי תל אביב (להלן- "המזמינה") הצעתכם למתן שירותי תרגום לשפה האנגלית והרוסית (להלן – "השירותים"), וזאת בהתאם לתנאים ולדרישות המפורטים במסמכי המכרז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הרצ"ב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FF6935" w:rsidRDefault="00FF6935" w:rsidP="00FF6935">
      <w:pPr>
        <w:tabs>
          <w:tab w:val="clear" w:pos="0"/>
          <w:tab w:val="left" w:pos="720"/>
        </w:tabs>
        <w:bidi/>
        <w:ind w:left="1134" w:hanging="567"/>
        <w:rPr>
          <w:rFonts w:ascii="David" w:hAnsi="David" w:cs="David" w:hint="cs"/>
          <w:sz w:val="24"/>
          <w:szCs w:val="24"/>
        </w:rPr>
      </w:pPr>
    </w:p>
    <w:p w:rsidR="00FF6935" w:rsidRDefault="00FF6935" w:rsidP="00FF6935">
      <w:pPr>
        <w:numPr>
          <w:ilvl w:val="0"/>
          <w:numId w:val="1"/>
        </w:numPr>
        <w:tabs>
          <w:tab w:val="clear" w:pos="0"/>
          <w:tab w:val="left" w:pos="720"/>
        </w:tabs>
        <w:bidi/>
        <w:ind w:left="567" w:hanging="567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את מסמכי המכרז יוריד המציע באמצעות קישור, מאתר האינטרנט של המזמינה שכתובתו </w:t>
      </w:r>
      <w:hyperlink r:id="rId5" w:history="1">
        <w:r>
          <w:rPr>
            <w:rStyle w:val="Hyperlink"/>
            <w:rFonts w:ascii="David" w:hAnsi="David" w:cs="David" w:hint="cs"/>
            <w:color w:val="auto"/>
            <w:sz w:val="24"/>
            <w:szCs w:val="24"/>
            <w:u w:val="none"/>
          </w:rPr>
          <w:t>www.tasmc.org.il/michrazim/Pages/michrazim-Health-Corp.aspx</w:t>
        </w:r>
      </w:hyperlink>
      <w:r>
        <w:rPr>
          <w:rFonts w:ascii="David" w:hAnsi="David" w:cs="David" w:hint="cs"/>
          <w:sz w:val="24"/>
          <w:szCs w:val="24"/>
          <w:rtl/>
        </w:rPr>
        <w:t>  זאת לאחר רישום פרטי המציע במערכת.</w:t>
      </w:r>
    </w:p>
    <w:p w:rsidR="00FF6935" w:rsidRDefault="00FF6935" w:rsidP="00FF6935">
      <w:pPr>
        <w:tabs>
          <w:tab w:val="clear" w:pos="0"/>
          <w:tab w:val="left" w:pos="720"/>
        </w:tabs>
        <w:bidi/>
        <w:ind w:left="567" w:firstLine="0"/>
        <w:rPr>
          <w:rFonts w:ascii="David" w:hAnsi="David" w:cs="David" w:hint="cs"/>
          <w:sz w:val="24"/>
          <w:szCs w:val="24"/>
        </w:rPr>
      </w:pPr>
    </w:p>
    <w:p w:rsidR="00FF6935" w:rsidRDefault="00FF6935" w:rsidP="00FF6935">
      <w:pPr>
        <w:numPr>
          <w:ilvl w:val="0"/>
          <w:numId w:val="1"/>
        </w:numPr>
        <w:tabs>
          <w:tab w:val="clear" w:pos="0"/>
          <w:tab w:val="left" w:pos="720"/>
        </w:tabs>
        <w:bidi/>
        <w:ind w:left="567" w:hanging="567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המועד האחרון להכנסת ההצעות כמפורט במסמכי המכרז נקבע ל- 1.6.2021 בשעה 12:00.</w:t>
      </w:r>
    </w:p>
    <w:p w:rsidR="00FF6935" w:rsidRDefault="00FF6935" w:rsidP="00FF6935">
      <w:pPr>
        <w:tabs>
          <w:tab w:val="clear" w:pos="0"/>
          <w:tab w:val="left" w:pos="720"/>
        </w:tabs>
        <w:bidi/>
        <w:ind w:left="0" w:firstLine="0"/>
        <w:rPr>
          <w:rFonts w:ascii="David" w:hAnsi="David" w:cs="David" w:hint="cs"/>
          <w:sz w:val="24"/>
          <w:szCs w:val="24"/>
          <w:rtl/>
        </w:rPr>
      </w:pPr>
    </w:p>
    <w:p w:rsidR="00FF6935" w:rsidRDefault="00FF6935" w:rsidP="00FF6935">
      <w:pPr>
        <w:numPr>
          <w:ilvl w:val="0"/>
          <w:numId w:val="1"/>
        </w:numPr>
        <w:tabs>
          <w:tab w:val="clear" w:pos="0"/>
          <w:tab w:val="left" w:pos="720"/>
        </w:tabs>
        <w:bidi/>
        <w:ind w:left="567" w:hanging="567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בכפוף לתנאי ההסכם, תקופת ההתקשרות: 12 חודשים. עם סיומה של תקופת ההתקשרות, ובכפוף להחלטת המזמינה בכתב ומראש, תהא למזמינה האופציה להאריך את ההתקשרות מפעם לפעם ב- 2 תקופות אופציה נוספות של עד 12 חודשים כל אחת, ובלבד שסה"כ תקופת ההתקשרות לא תעלה על 36 חודשים. </w:t>
      </w:r>
    </w:p>
    <w:p w:rsidR="00FF6935" w:rsidRDefault="00FF6935" w:rsidP="00FF6935">
      <w:pPr>
        <w:tabs>
          <w:tab w:val="clear" w:pos="0"/>
          <w:tab w:val="left" w:pos="720"/>
        </w:tabs>
        <w:bidi/>
        <w:ind w:left="567" w:firstLine="0"/>
        <w:rPr>
          <w:rFonts w:ascii="David" w:hAnsi="David" w:cs="David" w:hint="cs"/>
          <w:sz w:val="24"/>
          <w:szCs w:val="24"/>
        </w:rPr>
      </w:pPr>
    </w:p>
    <w:p w:rsidR="00FF6935" w:rsidRDefault="00FF6935" w:rsidP="00FF6935">
      <w:pPr>
        <w:numPr>
          <w:ilvl w:val="0"/>
          <w:numId w:val="1"/>
        </w:numPr>
        <w:tabs>
          <w:tab w:val="clear" w:pos="0"/>
          <w:tab w:val="left" w:pos="720"/>
        </w:tabs>
        <w:bidi/>
        <w:ind w:left="567" w:hanging="567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אך ורק מציע הממלא במועד הגשת ההצעות במכרז אחר כל התנאים המפורטים להלן, יהא זכאי להשתתף במכרז:</w:t>
      </w:r>
    </w:p>
    <w:p w:rsidR="00FF6935" w:rsidRDefault="00FF6935" w:rsidP="00FF6935">
      <w:pPr>
        <w:tabs>
          <w:tab w:val="clear" w:pos="0"/>
          <w:tab w:val="left" w:pos="720"/>
        </w:tabs>
        <w:bidi/>
        <w:ind w:left="567" w:firstLine="0"/>
        <w:rPr>
          <w:rFonts w:ascii="David" w:hAnsi="David" w:cs="David" w:hint="cs"/>
          <w:sz w:val="24"/>
          <w:szCs w:val="24"/>
          <w:rtl/>
        </w:rPr>
      </w:pPr>
    </w:p>
    <w:p w:rsidR="00FF6935" w:rsidRDefault="00FF6935" w:rsidP="00FF6935">
      <w:pPr>
        <w:tabs>
          <w:tab w:val="clear" w:pos="0"/>
          <w:tab w:val="left" w:pos="720"/>
        </w:tabs>
        <w:bidi/>
        <w:ind w:left="1082" w:hanging="515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(1) </w:t>
      </w:r>
      <w:r>
        <w:rPr>
          <w:rFonts w:ascii="David" w:hAnsi="David" w:cs="David" w:hint="cs"/>
          <w:sz w:val="24"/>
          <w:szCs w:val="24"/>
          <w:rtl/>
        </w:rPr>
        <w:tab/>
        <w:t xml:space="preserve">ב- 3 השנים האחרונות הוא ביצע ללפחות שני לקוחות שונים בארץ (המעסיקים כל אחד לפחות 500 עובדים) לפחות  10 עבודות תרגום באנגלית ו- 10 ברוסית  כאשר כל עבודת תרגום כללה לפחות 2,000 מילים בנושאים רפואיים ו/או </w:t>
      </w:r>
      <w:proofErr w:type="spellStart"/>
      <w:r>
        <w:rPr>
          <w:rFonts w:ascii="David" w:hAnsi="David" w:cs="David" w:hint="cs"/>
          <w:sz w:val="24"/>
          <w:szCs w:val="24"/>
          <w:rtl/>
        </w:rPr>
        <w:t>פארא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רפואיים.</w:t>
      </w:r>
    </w:p>
    <w:p w:rsidR="00FF6935" w:rsidRDefault="00FF6935" w:rsidP="00FF6935">
      <w:pPr>
        <w:tabs>
          <w:tab w:val="clear" w:pos="0"/>
          <w:tab w:val="left" w:pos="720"/>
        </w:tabs>
        <w:bidi/>
        <w:ind w:left="567" w:firstLine="0"/>
        <w:rPr>
          <w:rFonts w:ascii="David" w:hAnsi="David" w:cs="David" w:hint="cs"/>
          <w:sz w:val="24"/>
          <w:szCs w:val="24"/>
          <w:rtl/>
        </w:rPr>
      </w:pPr>
    </w:p>
    <w:p w:rsidR="00FF6935" w:rsidRDefault="00FF6935" w:rsidP="00FF6935">
      <w:pPr>
        <w:tabs>
          <w:tab w:val="clear" w:pos="0"/>
          <w:tab w:val="left" w:pos="720"/>
        </w:tabs>
        <w:bidi/>
        <w:ind w:left="1082" w:hanging="515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(2) </w:t>
      </w:r>
      <w:r>
        <w:rPr>
          <w:rFonts w:ascii="David" w:hAnsi="David" w:cs="David" w:hint="cs"/>
          <w:sz w:val="24"/>
          <w:szCs w:val="24"/>
          <w:rtl/>
        </w:rPr>
        <w:tab/>
        <w:t xml:space="preserve">המציע מעסיק לפחות שני מתרגמים בשפה האנגלית ושני מתרגמים בשפה הרוסית כאשר כל מתרגם עובד אצל המציע לפחות שנתיים והוא בעל ניסיון מוכח של לפחות 5 שנים, בתרגום מסמכים רפואיים. </w:t>
      </w:r>
    </w:p>
    <w:p w:rsidR="00FF6935" w:rsidRDefault="00FF6935" w:rsidP="00FF6935">
      <w:pPr>
        <w:tabs>
          <w:tab w:val="clear" w:pos="0"/>
          <w:tab w:val="left" w:pos="720"/>
        </w:tabs>
        <w:bidi/>
        <w:ind w:left="567" w:firstLine="0"/>
        <w:rPr>
          <w:rFonts w:ascii="David" w:hAnsi="David" w:cs="David" w:hint="cs"/>
          <w:sz w:val="24"/>
          <w:szCs w:val="24"/>
          <w:rtl/>
        </w:rPr>
      </w:pPr>
    </w:p>
    <w:p w:rsidR="00FF6935" w:rsidRDefault="00FF6935" w:rsidP="00FF6935">
      <w:pPr>
        <w:tabs>
          <w:tab w:val="clear" w:pos="0"/>
          <w:tab w:val="left" w:pos="720"/>
        </w:tabs>
        <w:bidi/>
        <w:ind w:left="1082" w:hanging="515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(3)   למציע אישור רשויות מע"מ בדבר היות המציע עוסק מורשה.</w:t>
      </w:r>
    </w:p>
    <w:p w:rsidR="00FF6935" w:rsidRDefault="00FF6935" w:rsidP="00FF6935">
      <w:pPr>
        <w:tabs>
          <w:tab w:val="clear" w:pos="0"/>
          <w:tab w:val="left" w:pos="720"/>
        </w:tabs>
        <w:bidi/>
        <w:ind w:left="567" w:firstLine="0"/>
        <w:rPr>
          <w:rFonts w:ascii="David" w:hAnsi="David" w:cs="David" w:hint="cs"/>
          <w:sz w:val="24"/>
          <w:szCs w:val="24"/>
          <w:rtl/>
        </w:rPr>
      </w:pPr>
    </w:p>
    <w:p w:rsidR="00FF6935" w:rsidRDefault="00FF6935" w:rsidP="00FF6935">
      <w:pPr>
        <w:tabs>
          <w:tab w:val="clear" w:pos="0"/>
          <w:tab w:val="left" w:pos="720"/>
        </w:tabs>
        <w:bidi/>
        <w:ind w:left="567" w:firstLine="0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(4) כל האישורים הנדרשים לפי חוק עסקאות גופים ציבוריים, התשל"ו-1976.</w:t>
      </w:r>
    </w:p>
    <w:p w:rsidR="00FF6935" w:rsidRDefault="00FF6935" w:rsidP="00FF6935">
      <w:pPr>
        <w:tabs>
          <w:tab w:val="clear" w:pos="0"/>
          <w:tab w:val="left" w:pos="720"/>
        </w:tabs>
        <w:bidi/>
        <w:ind w:left="720" w:hanging="720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ab/>
      </w:r>
    </w:p>
    <w:p w:rsidR="00FF6935" w:rsidRDefault="00FF6935" w:rsidP="00FF6935">
      <w:pPr>
        <w:numPr>
          <w:ilvl w:val="0"/>
          <w:numId w:val="1"/>
        </w:numPr>
        <w:tabs>
          <w:tab w:val="clear" w:pos="0"/>
          <w:tab w:val="left" w:pos="720"/>
        </w:tabs>
        <w:bidi/>
        <w:ind w:left="567" w:hanging="567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ההוראות והתנאים הכלולים בחוברת המכרז, הם חלק בלתי נפרד מתנאי המכרז.</w:t>
      </w:r>
    </w:p>
    <w:p w:rsidR="00FF6935" w:rsidRDefault="00FF6935" w:rsidP="00FF6935">
      <w:pPr>
        <w:tabs>
          <w:tab w:val="clear" w:pos="0"/>
          <w:tab w:val="left" w:pos="720"/>
        </w:tabs>
        <w:bidi/>
        <w:ind w:left="567" w:firstLine="0"/>
        <w:rPr>
          <w:rFonts w:ascii="David" w:hAnsi="David" w:cs="David" w:hint="cs"/>
          <w:sz w:val="24"/>
          <w:szCs w:val="24"/>
          <w:rtl/>
        </w:rPr>
      </w:pPr>
    </w:p>
    <w:p w:rsidR="00FF6935" w:rsidRDefault="00FF6935" w:rsidP="00FF6935">
      <w:pPr>
        <w:numPr>
          <w:ilvl w:val="0"/>
          <w:numId w:val="1"/>
        </w:numPr>
        <w:tabs>
          <w:tab w:val="clear" w:pos="0"/>
          <w:tab w:val="left" w:pos="720"/>
        </w:tabs>
        <w:bidi/>
        <w:ind w:left="567" w:hanging="567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בכפוף לתנאי המכרז, המכרז יתנהל בשלבים, כאשר במסגרת השלב התחרותי המזמינה תנהל מו"מ עם המציעים או מי מהם, בטרם קביעת הצעה זוכה והכל כמפורט במסמכי המכרז.</w:t>
      </w:r>
    </w:p>
    <w:p w:rsidR="00D114C1" w:rsidRDefault="00FF6935" w:rsidP="00FF6935"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br w:type="page"/>
      </w:r>
    </w:p>
    <w:sectPr w:rsidR="00D114C1" w:rsidSect="004845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5747"/>
    <w:multiLevelType w:val="hybridMultilevel"/>
    <w:tmpl w:val="9550B9BE"/>
    <w:lvl w:ilvl="0" w:tplc="5FC456DA">
      <w:start w:val="1"/>
      <w:numFmt w:val="decimal"/>
      <w:lvlText w:val="%1."/>
      <w:lvlJc w:val="left"/>
      <w:pPr>
        <w:ind w:left="1440" w:hanging="360"/>
      </w:pPr>
      <w:rPr>
        <w:lang w:bidi="he-IL"/>
      </w:rPr>
    </w:lvl>
    <w:lvl w:ilvl="1" w:tplc="361401A4">
      <w:start w:val="1"/>
      <w:numFmt w:val="decimal"/>
      <w:lvlText w:val="%2."/>
      <w:lvlJc w:val="left"/>
      <w:pPr>
        <w:ind w:left="2344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35"/>
    <w:rsid w:val="00484587"/>
    <w:rsid w:val="00D114C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2C3C3-C81A-4648-8887-A4AD35E0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935"/>
    <w:pPr>
      <w:tabs>
        <w:tab w:val="left" w:pos="0"/>
      </w:tabs>
      <w:spacing w:after="0" w:line="240" w:lineRule="auto"/>
      <w:ind w:left="397" w:hanging="397"/>
      <w:jc w:val="both"/>
    </w:pPr>
    <w:rPr>
      <w:rFonts w:ascii="Times New Roman" w:eastAsia="Times New Roman" w:hAnsi="Times New Roman" w:cs="Miriam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6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smc.org.il/michrazim/Pages/michrazim-Health-Corp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8CEB60-AC47-4566-B4A7-BB3BED2BF6D5}"/>
</file>

<file path=customXml/itemProps2.xml><?xml version="1.0" encoding="utf-8"?>
<ds:datastoreItem xmlns:ds="http://schemas.openxmlformats.org/officeDocument/2006/customXml" ds:itemID="{BC03E15E-CBD5-4E2A-AE08-299BDE070A6A}"/>
</file>

<file path=customXml/itemProps3.xml><?xml version="1.0" encoding="utf-8"?>
<ds:datastoreItem xmlns:ds="http://schemas.openxmlformats.org/officeDocument/2006/customXml" ds:itemID="{B4CC9ED2-C20D-47A5-9EFD-7A6F4864E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Weiss</dc:creator>
  <cp:keywords/>
  <dc:description/>
  <cp:lastModifiedBy>Efrat Weiss</cp:lastModifiedBy>
  <cp:revision>1</cp:revision>
  <dcterms:created xsi:type="dcterms:W3CDTF">2021-05-09T06:39:00Z</dcterms:created>
  <dcterms:modified xsi:type="dcterms:W3CDTF">2021-05-09T06:41:00Z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