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07" w:rsidRDefault="00564A07" w:rsidP="00564A07">
      <w:pPr>
        <w:overflowPunct w:val="0"/>
        <w:autoSpaceDE w:val="0"/>
        <w:autoSpaceDN w:val="0"/>
        <w:bidi w:val="0"/>
        <w:adjustRightInd w:val="0"/>
        <w:spacing w:line="276" w:lineRule="auto"/>
        <w:textAlignment w:val="baseline"/>
        <w:rPr>
          <w:b/>
          <w:bCs/>
          <w:color w:val="auto"/>
          <w:sz w:val="24"/>
          <w:lang w:eastAsia="en-US"/>
        </w:rPr>
      </w:pPr>
    </w:p>
    <w:p w:rsidR="00564A07" w:rsidRDefault="00564A07" w:rsidP="00564A07">
      <w:pPr>
        <w:jc w:val="center"/>
        <w:rPr>
          <w:b/>
          <w:bCs/>
          <w:sz w:val="28"/>
          <w:szCs w:val="28"/>
          <w:u w:val="single"/>
        </w:rPr>
      </w:pPr>
      <w:r>
        <w:rPr>
          <w:rFonts w:hint="cs"/>
          <w:b/>
          <w:bCs/>
          <w:sz w:val="28"/>
          <w:szCs w:val="28"/>
          <w:u w:val="single"/>
          <w:rtl/>
        </w:rPr>
        <w:t xml:space="preserve">תאגיד הבריאות ליד המרכז הרפואי תל אביב </w:t>
      </w:r>
    </w:p>
    <w:p w:rsidR="00564A07" w:rsidRPr="00564A07" w:rsidRDefault="00564A07" w:rsidP="00564A07">
      <w:pPr>
        <w:overflowPunct w:val="0"/>
        <w:autoSpaceDE w:val="0"/>
        <w:autoSpaceDN w:val="0"/>
        <w:adjustRightInd w:val="0"/>
        <w:spacing w:line="276" w:lineRule="auto"/>
        <w:ind w:left="680" w:firstLine="172"/>
        <w:jc w:val="center"/>
        <w:textAlignment w:val="baseline"/>
        <w:rPr>
          <w:b/>
          <w:bCs/>
          <w:color w:val="auto"/>
          <w:sz w:val="26"/>
          <w:szCs w:val="26"/>
          <w:rtl/>
          <w:lang w:eastAsia="en-US"/>
        </w:rPr>
      </w:pPr>
      <w:bookmarkStart w:id="0" w:name="_GoBack"/>
      <w:bookmarkEnd w:id="0"/>
    </w:p>
    <w:p w:rsidR="00564A07" w:rsidRDefault="00564A07" w:rsidP="00564A07">
      <w:pPr>
        <w:overflowPunct w:val="0"/>
        <w:autoSpaceDE w:val="0"/>
        <w:autoSpaceDN w:val="0"/>
        <w:adjustRightInd w:val="0"/>
        <w:spacing w:line="276" w:lineRule="auto"/>
        <w:ind w:left="680" w:firstLine="172"/>
        <w:jc w:val="center"/>
        <w:textAlignment w:val="baseline"/>
        <w:rPr>
          <w:b/>
          <w:bCs/>
          <w:color w:val="auto"/>
          <w:sz w:val="26"/>
          <w:szCs w:val="26"/>
          <w:rtl/>
          <w:lang w:eastAsia="en-US"/>
        </w:rPr>
      </w:pPr>
      <w:r>
        <w:rPr>
          <w:b/>
          <w:bCs/>
          <w:color w:val="auto"/>
          <w:sz w:val="26"/>
          <w:szCs w:val="26"/>
          <w:rtl/>
          <w:lang w:eastAsia="en-US"/>
        </w:rPr>
        <w:t>מכרז פומבי מס' 102.2023 לתכנון והקמה בשיטת</w:t>
      </w:r>
      <w:r>
        <w:rPr>
          <w:b/>
          <w:bCs/>
          <w:color w:val="auto"/>
          <w:sz w:val="26"/>
          <w:szCs w:val="26"/>
          <w:lang w:eastAsia="en-US"/>
        </w:rPr>
        <w:t xml:space="preserve">Design Build </w:t>
      </w:r>
      <w:r>
        <w:rPr>
          <w:b/>
          <w:bCs/>
          <w:color w:val="auto"/>
          <w:sz w:val="26"/>
          <w:szCs w:val="26"/>
          <w:rtl/>
          <w:lang w:eastAsia="en-US"/>
        </w:rPr>
        <w:t xml:space="preserve"> של בית מרקחת רדיו – פרמקולוגי (הכולל </w:t>
      </w:r>
      <w:proofErr w:type="spellStart"/>
      <w:r>
        <w:rPr>
          <w:b/>
          <w:bCs/>
          <w:color w:val="auto"/>
          <w:sz w:val="26"/>
          <w:szCs w:val="26"/>
          <w:rtl/>
          <w:lang w:eastAsia="en-US"/>
        </w:rPr>
        <w:t>ציקלוטרון</w:t>
      </w:r>
      <w:proofErr w:type="spellEnd"/>
      <w:r>
        <w:rPr>
          <w:b/>
          <w:bCs/>
          <w:color w:val="auto"/>
          <w:sz w:val="26"/>
          <w:szCs w:val="26"/>
          <w:rtl/>
          <w:lang w:eastAsia="en-US"/>
        </w:rPr>
        <w:t xml:space="preserve"> ותאים חמים – </w:t>
      </w:r>
      <w:r>
        <w:rPr>
          <w:b/>
          <w:bCs/>
          <w:color w:val="auto"/>
          <w:sz w:val="26"/>
          <w:szCs w:val="26"/>
          <w:lang w:eastAsia="en-US"/>
        </w:rPr>
        <w:t>Hot Cells</w:t>
      </w:r>
      <w:r>
        <w:rPr>
          <w:b/>
          <w:bCs/>
          <w:color w:val="auto"/>
          <w:sz w:val="26"/>
          <w:szCs w:val="26"/>
          <w:rtl/>
          <w:lang w:eastAsia="en-US"/>
        </w:rPr>
        <w:t xml:space="preserve">) ושירותי תחזוקה בתנאי  </w:t>
      </w:r>
      <w:r>
        <w:rPr>
          <w:b/>
          <w:bCs/>
          <w:color w:val="auto"/>
          <w:sz w:val="26"/>
          <w:szCs w:val="26"/>
          <w:lang w:eastAsia="en-US"/>
        </w:rPr>
        <w:t>Full Turnkey Project</w:t>
      </w:r>
    </w:p>
    <w:p w:rsidR="00564A07" w:rsidRDefault="00564A07" w:rsidP="00564A07">
      <w:pPr>
        <w:overflowPunct w:val="0"/>
        <w:autoSpaceDE w:val="0"/>
        <w:autoSpaceDN w:val="0"/>
        <w:adjustRightInd w:val="0"/>
        <w:spacing w:line="276" w:lineRule="auto"/>
        <w:ind w:left="720" w:hanging="720"/>
        <w:textAlignment w:val="baseline"/>
        <w:rPr>
          <w:color w:val="auto"/>
          <w:sz w:val="24"/>
          <w:lang w:eastAsia="en-US"/>
        </w:rPr>
      </w:pP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r>
        <w:rPr>
          <w:color w:val="auto"/>
          <w:sz w:val="24"/>
          <w:rtl/>
          <w:lang w:eastAsia="en-US"/>
        </w:rPr>
        <w:t>1.</w:t>
      </w:r>
      <w:r>
        <w:rPr>
          <w:color w:val="auto"/>
          <w:sz w:val="24"/>
          <w:rtl/>
          <w:lang w:eastAsia="en-US"/>
        </w:rPr>
        <w:tab/>
        <w:t>תאגיד הבריאות ליד המרכז הרפואי תל אביב (</w:t>
      </w:r>
      <w:proofErr w:type="spellStart"/>
      <w:r>
        <w:rPr>
          <w:color w:val="auto"/>
          <w:sz w:val="24"/>
          <w:rtl/>
          <w:lang w:eastAsia="en-US"/>
        </w:rPr>
        <w:t>ע"ר</w:t>
      </w:r>
      <w:proofErr w:type="spellEnd"/>
      <w:r>
        <w:rPr>
          <w:color w:val="auto"/>
          <w:sz w:val="24"/>
          <w:rtl/>
          <w:lang w:eastAsia="en-US"/>
        </w:rPr>
        <w:t>) (להלן: "התאגיד") מבקש לקבל הצעות לתכנון והקמה בשיטת</w:t>
      </w:r>
      <w:r>
        <w:rPr>
          <w:color w:val="auto"/>
          <w:sz w:val="24"/>
          <w:lang w:eastAsia="en-US"/>
        </w:rPr>
        <w:t xml:space="preserve">Design Build </w:t>
      </w:r>
      <w:r>
        <w:rPr>
          <w:color w:val="auto"/>
          <w:sz w:val="24"/>
          <w:rtl/>
          <w:lang w:eastAsia="en-US"/>
        </w:rPr>
        <w:t xml:space="preserve"> של בית מרקחת רדיו – פרמקולוגי (הכולל </w:t>
      </w:r>
      <w:proofErr w:type="spellStart"/>
      <w:r>
        <w:rPr>
          <w:color w:val="auto"/>
          <w:sz w:val="24"/>
          <w:rtl/>
          <w:lang w:eastAsia="en-US"/>
        </w:rPr>
        <w:t>ציקלוטרון</w:t>
      </w:r>
      <w:proofErr w:type="spellEnd"/>
      <w:r>
        <w:rPr>
          <w:color w:val="auto"/>
          <w:sz w:val="24"/>
          <w:rtl/>
          <w:lang w:eastAsia="en-US"/>
        </w:rPr>
        <w:t xml:space="preserve"> ותאים חמים – </w:t>
      </w:r>
      <w:r>
        <w:rPr>
          <w:color w:val="auto"/>
          <w:sz w:val="24"/>
          <w:lang w:eastAsia="en-US"/>
        </w:rPr>
        <w:t>Hot Cells</w:t>
      </w:r>
      <w:r>
        <w:rPr>
          <w:color w:val="auto"/>
          <w:sz w:val="24"/>
          <w:rtl/>
          <w:lang w:eastAsia="en-US"/>
        </w:rPr>
        <w:t xml:space="preserve">) ושירותי תחזוקה בתנאי  </w:t>
      </w:r>
      <w:r>
        <w:rPr>
          <w:color w:val="auto"/>
          <w:sz w:val="24"/>
          <w:lang w:eastAsia="en-US"/>
        </w:rPr>
        <w:t>Full Turnkey Project</w:t>
      </w:r>
      <w:r>
        <w:rPr>
          <w:color w:val="auto"/>
          <w:sz w:val="24"/>
          <w:rtl/>
          <w:lang w:eastAsia="en-US"/>
        </w:rPr>
        <w:t xml:space="preserve">  </w:t>
      </w:r>
      <w:r>
        <w:rPr>
          <w:rFonts w:hint="cs"/>
          <w:color w:val="auto"/>
          <w:sz w:val="24"/>
          <w:rtl/>
          <w:lang w:eastAsia="en-US"/>
        </w:rPr>
        <w:t xml:space="preserve">במרכז הרפואי תל אביב ע"ש </w:t>
      </w:r>
      <w:proofErr w:type="spellStart"/>
      <w:r>
        <w:rPr>
          <w:rFonts w:hint="cs"/>
          <w:color w:val="auto"/>
          <w:sz w:val="24"/>
          <w:rtl/>
          <w:lang w:eastAsia="en-US"/>
        </w:rPr>
        <w:t>סוראסקי</w:t>
      </w:r>
      <w:proofErr w:type="spellEnd"/>
      <w:r>
        <w:rPr>
          <w:rFonts w:hint="cs"/>
          <w:color w:val="auto"/>
          <w:sz w:val="24"/>
          <w:rtl/>
          <w:lang w:eastAsia="en-US"/>
        </w:rPr>
        <w:t xml:space="preserve"> (להלן: "העבודות"), וזאת בהתאם לתנאים ולדרישות המפורטים במסמכי המכרז.</w:t>
      </w:r>
    </w:p>
    <w:p w:rsidR="00564A07" w:rsidRDefault="00564A07" w:rsidP="00564A07">
      <w:pPr>
        <w:overflowPunct w:val="0"/>
        <w:autoSpaceDE w:val="0"/>
        <w:autoSpaceDN w:val="0"/>
        <w:adjustRightInd w:val="0"/>
        <w:spacing w:line="276" w:lineRule="auto"/>
        <w:textAlignment w:val="baseline"/>
        <w:rPr>
          <w:rFonts w:hint="cs"/>
          <w:color w:val="auto"/>
          <w:sz w:val="24"/>
          <w:rtl/>
          <w:lang w:eastAsia="en-US"/>
        </w:rPr>
      </w:pP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r>
        <w:rPr>
          <w:color w:val="auto"/>
          <w:sz w:val="24"/>
          <w:rtl/>
          <w:lang w:eastAsia="en-US"/>
        </w:rPr>
        <w:t>2.</w:t>
      </w:r>
      <w:r>
        <w:rPr>
          <w:color w:val="auto"/>
          <w:sz w:val="24"/>
          <w:rtl/>
          <w:lang w:eastAsia="en-US"/>
        </w:rPr>
        <w:tab/>
        <w:t xml:space="preserve">את מסמכי המכרז יוריד המציע באמצעות קישור, מאתר האינטרנט של המזמין שכתובתו </w:t>
      </w:r>
      <w:hyperlink r:id="rId5" w:history="1">
        <w:r>
          <w:rPr>
            <w:rStyle w:val="Hyperlink"/>
            <w:sz w:val="24"/>
            <w:lang w:eastAsia="en-US"/>
          </w:rPr>
          <w:t>https://www.tasmc.org.il/michrazim/Pages/michrazim-Health-Corp.aspx</w:t>
        </w:r>
      </w:hyperlink>
      <w:r>
        <w:rPr>
          <w:color w:val="auto"/>
          <w:sz w:val="24"/>
          <w:rtl/>
          <w:lang w:eastAsia="en-US"/>
        </w:rPr>
        <w:t xml:space="preserve"> זאת לאחר רישום פרטי המציע במערכת. </w:t>
      </w: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p>
    <w:p w:rsidR="00564A07" w:rsidRDefault="00564A07" w:rsidP="00564A07">
      <w:pPr>
        <w:overflowPunct w:val="0"/>
        <w:autoSpaceDE w:val="0"/>
        <w:autoSpaceDN w:val="0"/>
        <w:adjustRightInd w:val="0"/>
        <w:spacing w:line="276" w:lineRule="auto"/>
        <w:ind w:left="720" w:hanging="720"/>
        <w:textAlignment w:val="baseline"/>
        <w:rPr>
          <w:color w:val="auto"/>
          <w:sz w:val="20"/>
          <w:lang w:eastAsia="en-US"/>
        </w:rPr>
      </w:pPr>
      <w:r>
        <w:rPr>
          <w:color w:val="auto"/>
          <w:sz w:val="24"/>
          <w:rtl/>
          <w:lang w:eastAsia="en-US"/>
        </w:rPr>
        <w:t>3.</w:t>
      </w:r>
      <w:r>
        <w:rPr>
          <w:color w:val="auto"/>
          <w:sz w:val="24"/>
          <w:rtl/>
          <w:lang w:eastAsia="en-US"/>
        </w:rPr>
        <w:tab/>
      </w:r>
      <w:r>
        <w:rPr>
          <w:color w:val="auto"/>
          <w:sz w:val="20"/>
          <w:rtl/>
          <w:lang w:eastAsia="en-US"/>
        </w:rPr>
        <w:t xml:space="preserve">כנס מציעים יערך ביום 16.2.2023 בשעה 9:30 מקום המפגש: במשרדי אגף תשתית בינוי ואחזקה ברחוב ויצמן 6 </w:t>
      </w:r>
      <w:proofErr w:type="spellStart"/>
      <w:r>
        <w:rPr>
          <w:color w:val="auto"/>
          <w:sz w:val="20"/>
          <w:rtl/>
          <w:lang w:eastAsia="en-US"/>
        </w:rPr>
        <w:t>בבנין</w:t>
      </w:r>
      <w:proofErr w:type="spellEnd"/>
      <w:r>
        <w:rPr>
          <w:color w:val="auto"/>
          <w:sz w:val="20"/>
          <w:rtl/>
          <w:lang w:eastAsia="en-US"/>
        </w:rPr>
        <w:t xml:space="preserve"> החניון הדרומי, קומה 1 (טל 03-6974741), השתתפות בכנס המציעים היא חובה. אי השתתפות בכנס מציעים עלולה לגרום לפסילת ההצעה לפי שיקול דעתו של התאגיד.  </w:t>
      </w: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r>
        <w:rPr>
          <w:color w:val="auto"/>
          <w:sz w:val="24"/>
          <w:rtl/>
          <w:lang w:eastAsia="en-US"/>
        </w:rPr>
        <w:tab/>
      </w: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r>
        <w:rPr>
          <w:color w:val="auto"/>
          <w:sz w:val="24"/>
          <w:rtl/>
          <w:lang w:eastAsia="en-US"/>
        </w:rPr>
        <w:t>4.</w:t>
      </w:r>
      <w:r>
        <w:rPr>
          <w:color w:val="auto"/>
          <w:sz w:val="24"/>
          <w:rtl/>
          <w:lang w:eastAsia="en-US"/>
        </w:rPr>
        <w:tab/>
        <w:t xml:space="preserve">רשאי להשתתף במכרז רק קבלן העונה על התנאים כדלקמן (להלן: "תנאי סף"): </w:t>
      </w: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p>
    <w:p w:rsidR="00564A07" w:rsidRDefault="00564A07" w:rsidP="00564A07">
      <w:pPr>
        <w:pStyle w:val="a4"/>
        <w:numPr>
          <w:ilvl w:val="1"/>
          <w:numId w:val="2"/>
        </w:numPr>
        <w:overflowPunct w:val="0"/>
        <w:autoSpaceDE w:val="0"/>
        <w:autoSpaceDN w:val="0"/>
        <w:bidi/>
        <w:adjustRightInd w:val="0"/>
        <w:spacing w:line="276" w:lineRule="auto"/>
        <w:textAlignment w:val="baseline"/>
        <w:rPr>
          <w:rFonts w:ascii="David" w:hAnsi="David" w:cs="David"/>
          <w:b/>
          <w:bCs/>
          <w:sz w:val="24"/>
          <w:szCs w:val="24"/>
          <w:u w:val="single"/>
          <w:rtl/>
          <w:lang w:eastAsia="en-US"/>
        </w:rPr>
      </w:pPr>
      <w:r>
        <w:rPr>
          <w:rFonts w:ascii="David" w:hAnsi="David" w:cs="David"/>
          <w:b/>
          <w:bCs/>
          <w:sz w:val="24"/>
          <w:szCs w:val="24"/>
          <w:u w:val="single"/>
          <w:rtl/>
          <w:lang w:eastAsia="en-US"/>
        </w:rPr>
        <w:t>אפשרות א'</w:t>
      </w:r>
    </w:p>
    <w:p w:rsidR="00564A07" w:rsidRDefault="00564A07" w:rsidP="00564A07">
      <w:pPr>
        <w:overflowPunct w:val="0"/>
        <w:autoSpaceDE w:val="0"/>
        <w:autoSpaceDN w:val="0"/>
        <w:adjustRightInd w:val="0"/>
        <w:spacing w:line="276" w:lineRule="auto"/>
        <w:ind w:left="1080"/>
        <w:textAlignment w:val="baseline"/>
        <w:rPr>
          <w:color w:val="auto"/>
          <w:sz w:val="20"/>
          <w:lang w:eastAsia="en-US"/>
        </w:rPr>
      </w:pPr>
    </w:p>
    <w:p w:rsidR="00564A07" w:rsidRDefault="00564A07" w:rsidP="00564A07">
      <w:pPr>
        <w:pStyle w:val="a4"/>
        <w:numPr>
          <w:ilvl w:val="2"/>
          <w:numId w:val="2"/>
        </w:numPr>
        <w:overflowPunct w:val="0"/>
        <w:autoSpaceDE w:val="0"/>
        <w:autoSpaceDN w:val="0"/>
        <w:bidi/>
        <w:adjustRightInd w:val="0"/>
        <w:spacing w:line="276" w:lineRule="auto"/>
        <w:ind w:left="1986" w:hanging="850"/>
        <w:jc w:val="both"/>
        <w:textAlignment w:val="baseline"/>
        <w:rPr>
          <w:rFonts w:ascii="David" w:hAnsi="David" w:cs="David"/>
          <w:sz w:val="24"/>
          <w:szCs w:val="24"/>
          <w:lang w:eastAsia="en-US"/>
        </w:rPr>
      </w:pPr>
      <w:r>
        <w:rPr>
          <w:rFonts w:ascii="David" w:hAnsi="David" w:cs="David"/>
          <w:sz w:val="24"/>
          <w:szCs w:val="24"/>
          <w:rtl/>
          <w:lang w:eastAsia="en-US"/>
        </w:rPr>
        <w:t>המציע רשום אצל רשם הקבלנים בסיווג ג'5.</w:t>
      </w:r>
    </w:p>
    <w:p w:rsidR="00564A07" w:rsidRDefault="00564A07" w:rsidP="00564A07">
      <w:pPr>
        <w:pStyle w:val="a4"/>
        <w:overflowPunct w:val="0"/>
        <w:autoSpaceDE w:val="0"/>
        <w:autoSpaceDN w:val="0"/>
        <w:bidi/>
        <w:adjustRightInd w:val="0"/>
        <w:spacing w:line="276" w:lineRule="auto"/>
        <w:ind w:left="2136"/>
        <w:jc w:val="both"/>
        <w:textAlignment w:val="baseline"/>
        <w:rPr>
          <w:rFonts w:ascii="David" w:hAnsi="David" w:cs="David"/>
          <w:sz w:val="24"/>
          <w:szCs w:val="24"/>
          <w:lang w:eastAsia="en-US"/>
        </w:rPr>
      </w:pPr>
    </w:p>
    <w:p w:rsidR="00564A07" w:rsidRDefault="00564A07" w:rsidP="00564A07">
      <w:pPr>
        <w:pStyle w:val="a4"/>
        <w:numPr>
          <w:ilvl w:val="2"/>
          <w:numId w:val="2"/>
        </w:numPr>
        <w:overflowPunct w:val="0"/>
        <w:autoSpaceDE w:val="0"/>
        <w:autoSpaceDN w:val="0"/>
        <w:bidi/>
        <w:adjustRightInd w:val="0"/>
        <w:spacing w:line="276" w:lineRule="auto"/>
        <w:ind w:left="1986" w:hanging="850"/>
        <w:jc w:val="both"/>
        <w:textAlignment w:val="baseline"/>
        <w:rPr>
          <w:rFonts w:ascii="David" w:hAnsi="David" w:cs="David"/>
          <w:sz w:val="24"/>
          <w:szCs w:val="24"/>
          <w:rtl/>
          <w:lang w:eastAsia="en-US"/>
        </w:rPr>
      </w:pPr>
      <w:r>
        <w:rPr>
          <w:rFonts w:ascii="David" w:hAnsi="David" w:cs="David"/>
          <w:sz w:val="24"/>
          <w:szCs w:val="24"/>
          <w:rtl/>
          <w:lang w:eastAsia="en-US"/>
        </w:rPr>
        <w:t xml:space="preserve">המציע ביצע והשלים כקבלן ראשי בין השנים 2018-2023  שני </w:t>
      </w:r>
      <w:proofErr w:type="spellStart"/>
      <w:r>
        <w:rPr>
          <w:rFonts w:ascii="David" w:hAnsi="David" w:cs="David"/>
          <w:sz w:val="24"/>
          <w:szCs w:val="24"/>
          <w:rtl/>
          <w:lang w:eastAsia="en-US"/>
        </w:rPr>
        <w:t>פרוייקטים</w:t>
      </w:r>
      <w:proofErr w:type="spellEnd"/>
      <w:r>
        <w:rPr>
          <w:rFonts w:ascii="David" w:hAnsi="David" w:cs="David"/>
          <w:sz w:val="24"/>
          <w:szCs w:val="24"/>
          <w:rtl/>
          <w:lang w:eastAsia="en-US"/>
        </w:rPr>
        <w:t xml:space="preserve"> לפחות (אחד </w:t>
      </w:r>
      <w:proofErr w:type="spellStart"/>
      <w:r>
        <w:rPr>
          <w:rFonts w:ascii="David" w:hAnsi="David" w:cs="David"/>
          <w:sz w:val="24"/>
          <w:szCs w:val="24"/>
          <w:rtl/>
          <w:lang w:eastAsia="en-US"/>
        </w:rPr>
        <w:t>מהפרוייקטים</w:t>
      </w:r>
      <w:proofErr w:type="spellEnd"/>
      <w:r>
        <w:rPr>
          <w:rFonts w:ascii="David" w:hAnsi="David" w:cs="David"/>
          <w:sz w:val="24"/>
          <w:szCs w:val="24"/>
          <w:rtl/>
          <w:lang w:eastAsia="en-US"/>
        </w:rPr>
        <w:t xml:space="preserve"> הסתיים ביצועו בין השנים 2020-2023) של (א) הקמת מעבדה הכוללת חדרים נקיים עבור תעשיית </w:t>
      </w:r>
      <w:proofErr w:type="spellStart"/>
      <w:r>
        <w:rPr>
          <w:rFonts w:ascii="David" w:hAnsi="David" w:cs="David"/>
          <w:sz w:val="24"/>
          <w:szCs w:val="24"/>
          <w:rtl/>
          <w:lang w:eastAsia="en-US"/>
        </w:rPr>
        <w:t>הפארמה</w:t>
      </w:r>
      <w:proofErr w:type="spellEnd"/>
      <w:r>
        <w:rPr>
          <w:rFonts w:ascii="David" w:hAnsi="David" w:cs="David"/>
          <w:sz w:val="24"/>
          <w:szCs w:val="24"/>
          <w:rtl/>
          <w:lang w:eastAsia="en-US"/>
        </w:rPr>
        <w:t xml:space="preserve"> או מוליכים למחצה או בתי חולים (לרבות קופת חולים) או מוסדות אקדמיים בהיקף של 20 מיליון ₪ לכל </w:t>
      </w:r>
      <w:proofErr w:type="spellStart"/>
      <w:r>
        <w:rPr>
          <w:rFonts w:ascii="David" w:hAnsi="David" w:cs="David"/>
          <w:sz w:val="24"/>
          <w:szCs w:val="24"/>
          <w:rtl/>
          <w:lang w:eastAsia="en-US"/>
        </w:rPr>
        <w:t>פרוייקט</w:t>
      </w:r>
      <w:proofErr w:type="spellEnd"/>
      <w:r>
        <w:rPr>
          <w:rFonts w:ascii="David" w:hAnsi="David" w:cs="David"/>
          <w:sz w:val="24"/>
          <w:szCs w:val="24"/>
          <w:rtl/>
          <w:lang w:eastAsia="en-US"/>
        </w:rPr>
        <w:t xml:space="preserve"> (לא כולל מע"מ)  </w:t>
      </w:r>
      <w:r>
        <w:rPr>
          <w:rFonts w:ascii="David" w:hAnsi="David" w:cs="David"/>
          <w:b/>
          <w:bCs/>
          <w:sz w:val="24"/>
          <w:szCs w:val="24"/>
          <w:rtl/>
          <w:lang w:eastAsia="en-US"/>
        </w:rPr>
        <w:t xml:space="preserve">או </w:t>
      </w:r>
      <w:r>
        <w:rPr>
          <w:rFonts w:ascii="David" w:hAnsi="David" w:cs="David"/>
          <w:sz w:val="24"/>
          <w:szCs w:val="24"/>
          <w:rtl/>
          <w:lang w:eastAsia="en-US"/>
        </w:rPr>
        <w:t xml:space="preserve"> (ב) הקמת מתקן רדיואקטיבי בהיקף של 20 מיליון ₪ לכל </w:t>
      </w:r>
      <w:proofErr w:type="spellStart"/>
      <w:r>
        <w:rPr>
          <w:rFonts w:ascii="David" w:hAnsi="David" w:cs="David"/>
          <w:sz w:val="24"/>
          <w:szCs w:val="24"/>
          <w:rtl/>
          <w:lang w:eastAsia="en-US"/>
        </w:rPr>
        <w:t>פרוייקט</w:t>
      </w:r>
      <w:proofErr w:type="spellEnd"/>
      <w:r>
        <w:rPr>
          <w:rFonts w:ascii="David" w:hAnsi="David" w:cs="David"/>
          <w:sz w:val="24"/>
          <w:szCs w:val="24"/>
          <w:rtl/>
          <w:lang w:eastAsia="en-US"/>
        </w:rPr>
        <w:t xml:space="preserve"> (לא כולל מע"מ).</w:t>
      </w:r>
    </w:p>
    <w:p w:rsidR="00564A07" w:rsidRDefault="00564A07" w:rsidP="00564A07">
      <w:pPr>
        <w:overflowPunct w:val="0"/>
        <w:autoSpaceDE w:val="0"/>
        <w:autoSpaceDN w:val="0"/>
        <w:adjustRightInd w:val="0"/>
        <w:spacing w:line="276" w:lineRule="auto"/>
        <w:textAlignment w:val="baseline"/>
        <w:rPr>
          <w:lang w:eastAsia="en-US"/>
        </w:rPr>
      </w:pPr>
    </w:p>
    <w:p w:rsidR="00564A07" w:rsidRDefault="00564A07" w:rsidP="00564A07">
      <w:pPr>
        <w:pStyle w:val="a4"/>
        <w:numPr>
          <w:ilvl w:val="2"/>
          <w:numId w:val="2"/>
        </w:numPr>
        <w:overflowPunct w:val="0"/>
        <w:autoSpaceDE w:val="0"/>
        <w:autoSpaceDN w:val="0"/>
        <w:bidi/>
        <w:adjustRightInd w:val="0"/>
        <w:spacing w:line="276" w:lineRule="auto"/>
        <w:ind w:left="1986" w:hanging="850"/>
        <w:jc w:val="both"/>
        <w:textAlignment w:val="baseline"/>
        <w:rPr>
          <w:rFonts w:ascii="David" w:hAnsi="David" w:cs="David"/>
          <w:sz w:val="24"/>
          <w:szCs w:val="24"/>
          <w:rtl/>
          <w:lang w:eastAsia="en-US"/>
        </w:rPr>
      </w:pPr>
      <w:r>
        <w:rPr>
          <w:rFonts w:ascii="David" w:hAnsi="David" w:cs="David"/>
          <w:sz w:val="24"/>
          <w:szCs w:val="24"/>
          <w:rtl/>
          <w:lang w:eastAsia="en-US"/>
        </w:rPr>
        <w:t xml:space="preserve">התקשר בחוזה מחייב עם יצרן </w:t>
      </w:r>
      <w:proofErr w:type="spellStart"/>
      <w:r>
        <w:rPr>
          <w:rFonts w:ascii="David" w:hAnsi="David" w:cs="David"/>
          <w:sz w:val="24"/>
          <w:szCs w:val="24"/>
          <w:rtl/>
          <w:lang w:eastAsia="en-US"/>
        </w:rPr>
        <w:t>ציקלוטרון</w:t>
      </w:r>
      <w:proofErr w:type="spellEnd"/>
      <w:r>
        <w:rPr>
          <w:rFonts w:ascii="David" w:hAnsi="David" w:cs="David"/>
          <w:sz w:val="24"/>
          <w:szCs w:val="24"/>
          <w:rtl/>
          <w:lang w:eastAsia="en-US"/>
        </w:rPr>
        <w:t>.</w:t>
      </w:r>
    </w:p>
    <w:p w:rsidR="00564A07" w:rsidRDefault="00564A07" w:rsidP="00564A07">
      <w:pPr>
        <w:overflowPunct w:val="0"/>
        <w:autoSpaceDE w:val="0"/>
        <w:autoSpaceDN w:val="0"/>
        <w:adjustRightInd w:val="0"/>
        <w:spacing w:line="276" w:lineRule="auto"/>
        <w:textAlignment w:val="baseline"/>
        <w:rPr>
          <w:lang w:eastAsia="en-US"/>
        </w:rPr>
      </w:pP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rtl/>
          <w:lang w:eastAsia="en-US"/>
        </w:rPr>
      </w:pPr>
      <w:r>
        <w:rPr>
          <w:rFonts w:ascii="Times New Roman" w:hAnsi="Times New Roman" w:cs="David"/>
          <w:szCs w:val="24"/>
          <w:rtl/>
          <w:lang w:eastAsia="en-US"/>
        </w:rPr>
        <w:t xml:space="preserve">לעניין זה "חוזה מחייב" – חוזה או </w:t>
      </w:r>
      <w:proofErr w:type="spellStart"/>
      <w:r>
        <w:rPr>
          <w:rFonts w:ascii="Times New Roman" w:hAnsi="Times New Roman" w:cs="David"/>
          <w:szCs w:val="24"/>
          <w:rtl/>
          <w:lang w:eastAsia="en-US"/>
        </w:rPr>
        <w:t>זכרון</w:t>
      </w:r>
      <w:proofErr w:type="spellEnd"/>
      <w:r>
        <w:rPr>
          <w:rFonts w:ascii="Times New Roman" w:hAnsi="Times New Roman" w:cs="David"/>
          <w:szCs w:val="24"/>
          <w:rtl/>
          <w:lang w:eastAsia="en-US"/>
        </w:rPr>
        <w:t xml:space="preserve"> דברים בו נקבעו לפחות </w:t>
      </w:r>
      <w:proofErr w:type="spellStart"/>
      <w:r>
        <w:rPr>
          <w:rFonts w:ascii="Times New Roman" w:hAnsi="Times New Roman" w:cs="David"/>
          <w:szCs w:val="24"/>
          <w:rtl/>
          <w:lang w:eastAsia="en-US"/>
        </w:rPr>
        <w:t>העקרונת</w:t>
      </w:r>
      <w:proofErr w:type="spellEnd"/>
      <w:r>
        <w:rPr>
          <w:rFonts w:ascii="Times New Roman" w:hAnsi="Times New Roman" w:cs="David"/>
          <w:szCs w:val="24"/>
          <w:rtl/>
          <w:lang w:eastAsia="en-US"/>
        </w:rPr>
        <w:t xml:space="preserve"> לשיתוף פעולה בכל הקשור  לאספקה, התקנה, אחריות ושירותי תחזוקה של </w:t>
      </w:r>
      <w:proofErr w:type="spellStart"/>
      <w:r>
        <w:rPr>
          <w:rFonts w:ascii="Times New Roman" w:hAnsi="Times New Roman" w:cs="David"/>
          <w:szCs w:val="24"/>
          <w:rtl/>
          <w:lang w:eastAsia="en-US"/>
        </w:rPr>
        <w:t>ציקלוטרון</w:t>
      </w:r>
      <w:proofErr w:type="spellEnd"/>
      <w:r>
        <w:rPr>
          <w:rFonts w:ascii="Times New Roman" w:hAnsi="Times New Roman" w:cs="David"/>
          <w:szCs w:val="24"/>
          <w:rtl/>
          <w:lang w:eastAsia="en-US"/>
        </w:rPr>
        <w:t xml:space="preserve"> רפואי נושא מכרז זה לתאגיד כקבלן משנה של המציע לפי הכללים והוראות מכרז זה לרבות ההסכם. </w:t>
      </w:r>
    </w:p>
    <w:p w:rsidR="00564A07" w:rsidRDefault="00564A07" w:rsidP="00564A07">
      <w:pPr>
        <w:pStyle w:val="a4"/>
        <w:overflowPunct w:val="0"/>
        <w:autoSpaceDE w:val="0"/>
        <w:autoSpaceDN w:val="0"/>
        <w:bidi/>
        <w:adjustRightInd w:val="0"/>
        <w:spacing w:line="276" w:lineRule="auto"/>
        <w:ind w:left="2138" w:hanging="152"/>
        <w:jc w:val="both"/>
        <w:textAlignment w:val="baseline"/>
        <w:rPr>
          <w:rFonts w:ascii="Times New Roman" w:hAnsi="Times New Roman" w:cs="David"/>
          <w:szCs w:val="24"/>
          <w:rtl/>
          <w:lang w:eastAsia="en-US"/>
        </w:rPr>
      </w:pP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rtl/>
          <w:lang w:eastAsia="en-US"/>
        </w:rPr>
      </w:pPr>
      <w:r>
        <w:rPr>
          <w:rFonts w:ascii="Times New Roman" w:hAnsi="Times New Roman" w:cs="David"/>
          <w:szCs w:val="24"/>
          <w:rtl/>
          <w:lang w:eastAsia="en-US"/>
        </w:rPr>
        <w:t xml:space="preserve">יצרן </w:t>
      </w:r>
      <w:proofErr w:type="spellStart"/>
      <w:r>
        <w:rPr>
          <w:rFonts w:ascii="Times New Roman" w:hAnsi="Times New Roman" w:cs="David"/>
          <w:szCs w:val="24"/>
          <w:rtl/>
          <w:lang w:eastAsia="en-US"/>
        </w:rPr>
        <w:t>ציקלוטרון</w:t>
      </w:r>
      <w:proofErr w:type="spellEnd"/>
      <w:r>
        <w:rPr>
          <w:rFonts w:ascii="Times New Roman" w:hAnsi="Times New Roman" w:cs="David"/>
          <w:szCs w:val="24"/>
          <w:rtl/>
          <w:lang w:eastAsia="en-US"/>
        </w:rPr>
        <w:t xml:space="preserve"> – מי שהוא היצרן והמפתח של </w:t>
      </w:r>
      <w:proofErr w:type="spellStart"/>
      <w:r>
        <w:rPr>
          <w:rFonts w:ascii="Times New Roman" w:hAnsi="Times New Roman" w:cs="David"/>
          <w:szCs w:val="24"/>
          <w:rtl/>
          <w:lang w:eastAsia="en-US"/>
        </w:rPr>
        <w:t>ציקלוטרון</w:t>
      </w:r>
      <w:proofErr w:type="spellEnd"/>
      <w:r>
        <w:rPr>
          <w:rFonts w:ascii="Times New Roman" w:hAnsi="Times New Roman" w:cs="David"/>
          <w:szCs w:val="24"/>
          <w:rtl/>
          <w:lang w:eastAsia="en-US"/>
        </w:rPr>
        <w:t xml:space="preserve"> רפואי</w:t>
      </w:r>
      <w:r>
        <w:rPr>
          <w:rFonts w:ascii="Times New Roman" w:hAnsi="Times New Roman" w:cs="David"/>
          <w:szCs w:val="24"/>
          <w:lang w:eastAsia="en-US"/>
        </w:rPr>
        <w:t xml:space="preserve">MEV </w:t>
      </w:r>
      <w:r>
        <w:rPr>
          <w:rFonts w:ascii="Times New Roman" w:hAnsi="Times New Roman" w:cs="David"/>
          <w:szCs w:val="24"/>
          <w:rtl/>
          <w:lang w:eastAsia="en-US"/>
        </w:rPr>
        <w:t xml:space="preserve"> 18 ואשר סיפק, התקין </w:t>
      </w:r>
      <w:proofErr w:type="spellStart"/>
      <w:r>
        <w:rPr>
          <w:rFonts w:ascii="Times New Roman" w:hAnsi="Times New Roman" w:cs="David"/>
          <w:szCs w:val="24"/>
          <w:rtl/>
          <w:lang w:eastAsia="en-US"/>
        </w:rPr>
        <w:t>ותיחזק</w:t>
      </w:r>
      <w:proofErr w:type="spellEnd"/>
      <w:r>
        <w:rPr>
          <w:rFonts w:ascii="Times New Roman" w:hAnsi="Times New Roman" w:cs="David"/>
          <w:szCs w:val="24"/>
          <w:rtl/>
          <w:lang w:eastAsia="en-US"/>
        </w:rPr>
        <w:t xml:space="preserve">  בין השנים 2020-2023 לפחות 2 </w:t>
      </w:r>
      <w:proofErr w:type="spellStart"/>
      <w:r>
        <w:rPr>
          <w:rFonts w:ascii="Times New Roman" w:hAnsi="Times New Roman" w:cs="David"/>
          <w:szCs w:val="24"/>
          <w:rtl/>
          <w:lang w:eastAsia="en-US"/>
        </w:rPr>
        <w:t>ציקלוטרונים</w:t>
      </w:r>
      <w:proofErr w:type="spellEnd"/>
      <w:r>
        <w:rPr>
          <w:rFonts w:ascii="Times New Roman" w:hAnsi="Times New Roman" w:cs="David"/>
          <w:szCs w:val="24"/>
          <w:rtl/>
          <w:lang w:eastAsia="en-US"/>
        </w:rPr>
        <w:t xml:space="preserve"> רפואיים </w:t>
      </w:r>
      <w:r>
        <w:rPr>
          <w:rFonts w:ascii="Times New Roman" w:hAnsi="Times New Roman" w:cs="David"/>
          <w:szCs w:val="24"/>
          <w:lang w:eastAsia="en-US"/>
        </w:rPr>
        <w:t xml:space="preserve">MEV </w:t>
      </w:r>
      <w:r>
        <w:rPr>
          <w:rFonts w:ascii="Times New Roman" w:hAnsi="Times New Roman" w:cs="David"/>
          <w:szCs w:val="24"/>
          <w:rtl/>
          <w:lang w:eastAsia="en-US"/>
        </w:rPr>
        <w:t xml:space="preserve"> 18</w:t>
      </w:r>
      <w:r>
        <w:rPr>
          <w:rFonts w:ascii="Times New Roman" w:hAnsi="Times New Roman" w:cs="David"/>
          <w:szCs w:val="24"/>
          <w:lang w:eastAsia="en-US"/>
        </w:rPr>
        <w:t xml:space="preserve">  </w:t>
      </w:r>
      <w:r>
        <w:rPr>
          <w:rFonts w:ascii="Times New Roman" w:hAnsi="Times New Roman" w:cs="David"/>
          <w:szCs w:val="24"/>
          <w:rtl/>
          <w:lang w:eastAsia="en-US"/>
        </w:rPr>
        <w:t xml:space="preserve">במדינות צפון אמריקה ואירופה </w:t>
      </w:r>
      <w:proofErr w:type="spellStart"/>
      <w:r>
        <w:rPr>
          <w:rFonts w:ascii="Times New Roman" w:hAnsi="Times New Roman" w:cs="David"/>
          <w:szCs w:val="24"/>
          <w:rtl/>
          <w:lang w:eastAsia="en-US"/>
        </w:rPr>
        <w:t>וציקלורטון</w:t>
      </w:r>
      <w:proofErr w:type="spellEnd"/>
      <w:r>
        <w:rPr>
          <w:rFonts w:ascii="Times New Roman" w:hAnsi="Times New Roman" w:cs="David"/>
          <w:szCs w:val="24"/>
          <w:rtl/>
          <w:lang w:eastAsia="en-US"/>
        </w:rPr>
        <w:t xml:space="preserve"> רפואי אחד לפחות בישראל ונותן לו שירותי תחזוקה שוטפים גם בהווה.</w:t>
      </w:r>
    </w:p>
    <w:p w:rsidR="00564A07" w:rsidRDefault="00564A07" w:rsidP="00564A07">
      <w:pPr>
        <w:overflowPunct w:val="0"/>
        <w:autoSpaceDE w:val="0"/>
        <w:autoSpaceDN w:val="0"/>
        <w:adjustRightInd w:val="0"/>
        <w:spacing w:line="276" w:lineRule="auto"/>
        <w:textAlignment w:val="baseline"/>
        <w:rPr>
          <w:rFonts w:ascii="David" w:hAnsi="David"/>
          <w:sz w:val="24"/>
          <w:rtl/>
          <w:lang w:eastAsia="en-US"/>
        </w:rPr>
      </w:pPr>
    </w:p>
    <w:p w:rsidR="00564A07" w:rsidRDefault="00564A07" w:rsidP="00564A07">
      <w:pPr>
        <w:pStyle w:val="a4"/>
        <w:numPr>
          <w:ilvl w:val="2"/>
          <w:numId w:val="2"/>
        </w:numPr>
        <w:overflowPunct w:val="0"/>
        <w:autoSpaceDE w:val="0"/>
        <w:autoSpaceDN w:val="0"/>
        <w:bidi/>
        <w:adjustRightInd w:val="0"/>
        <w:spacing w:line="276" w:lineRule="auto"/>
        <w:ind w:left="1986" w:hanging="850"/>
        <w:jc w:val="both"/>
        <w:textAlignment w:val="baseline"/>
        <w:rPr>
          <w:rFonts w:ascii="David" w:hAnsi="David" w:cs="David"/>
          <w:sz w:val="24"/>
          <w:szCs w:val="24"/>
          <w:rtl/>
          <w:lang w:eastAsia="en-US"/>
        </w:rPr>
      </w:pPr>
      <w:r>
        <w:rPr>
          <w:rFonts w:ascii="David" w:hAnsi="David" w:cs="David"/>
          <w:sz w:val="24"/>
          <w:szCs w:val="24"/>
          <w:rtl/>
          <w:lang w:eastAsia="en-US"/>
        </w:rPr>
        <w:t>התקשר בחוזה מחייב עם יצרן תאים חמים (</w:t>
      </w:r>
      <w:r>
        <w:rPr>
          <w:rFonts w:ascii="David" w:hAnsi="David" w:cs="David"/>
          <w:sz w:val="24"/>
          <w:szCs w:val="24"/>
          <w:lang w:eastAsia="en-US"/>
        </w:rPr>
        <w:t>Hot Cells</w:t>
      </w:r>
      <w:r>
        <w:rPr>
          <w:rFonts w:ascii="David" w:hAnsi="David" w:cs="David"/>
          <w:sz w:val="24"/>
          <w:szCs w:val="24"/>
          <w:rtl/>
          <w:lang w:eastAsia="en-US"/>
        </w:rPr>
        <w:t xml:space="preserve">). </w:t>
      </w:r>
    </w:p>
    <w:p w:rsidR="00564A07" w:rsidRDefault="00564A07" w:rsidP="00564A07">
      <w:pPr>
        <w:pStyle w:val="a4"/>
        <w:overflowPunct w:val="0"/>
        <w:autoSpaceDE w:val="0"/>
        <w:autoSpaceDN w:val="0"/>
        <w:bidi/>
        <w:adjustRightInd w:val="0"/>
        <w:spacing w:line="276" w:lineRule="auto"/>
        <w:ind w:left="1986"/>
        <w:jc w:val="both"/>
        <w:textAlignment w:val="baseline"/>
        <w:rPr>
          <w:rFonts w:ascii="David" w:hAnsi="David" w:cs="David"/>
          <w:sz w:val="24"/>
          <w:szCs w:val="24"/>
          <w:lang w:eastAsia="en-US"/>
        </w:rPr>
      </w:pPr>
    </w:p>
    <w:p w:rsidR="00564A07" w:rsidRDefault="00564A07" w:rsidP="00564A07">
      <w:pPr>
        <w:pStyle w:val="a4"/>
        <w:overflowPunct w:val="0"/>
        <w:autoSpaceDE w:val="0"/>
        <w:autoSpaceDN w:val="0"/>
        <w:bidi/>
        <w:adjustRightInd w:val="0"/>
        <w:spacing w:line="276" w:lineRule="auto"/>
        <w:ind w:left="2138"/>
        <w:jc w:val="both"/>
        <w:textAlignment w:val="baseline"/>
        <w:rPr>
          <w:rFonts w:ascii="Times New Roman" w:hAnsi="Times New Roman" w:cs="David"/>
          <w:sz w:val="20"/>
          <w:szCs w:val="24"/>
          <w:lang w:eastAsia="en-US"/>
        </w:rPr>
      </w:pP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rtl/>
          <w:lang w:eastAsia="en-US"/>
        </w:rPr>
      </w:pPr>
      <w:r>
        <w:rPr>
          <w:rFonts w:ascii="Times New Roman" w:hAnsi="Times New Roman" w:cs="David"/>
          <w:szCs w:val="24"/>
          <w:rtl/>
          <w:lang w:eastAsia="en-US"/>
        </w:rPr>
        <w:t xml:space="preserve">לעניין זה "חוזה מחייב" – חוזה או </w:t>
      </w:r>
      <w:proofErr w:type="spellStart"/>
      <w:r>
        <w:rPr>
          <w:rFonts w:ascii="Times New Roman" w:hAnsi="Times New Roman" w:cs="David"/>
          <w:szCs w:val="24"/>
          <w:rtl/>
          <w:lang w:eastAsia="en-US"/>
        </w:rPr>
        <w:t>זכרון</w:t>
      </w:r>
      <w:proofErr w:type="spellEnd"/>
      <w:r>
        <w:rPr>
          <w:rFonts w:ascii="Times New Roman" w:hAnsi="Times New Roman" w:cs="David"/>
          <w:szCs w:val="24"/>
          <w:rtl/>
          <w:lang w:eastAsia="en-US"/>
        </w:rPr>
        <w:t xml:space="preserve"> דברים בו נקבעו לפחות </w:t>
      </w:r>
      <w:proofErr w:type="spellStart"/>
      <w:r>
        <w:rPr>
          <w:rFonts w:ascii="Times New Roman" w:hAnsi="Times New Roman" w:cs="David"/>
          <w:szCs w:val="24"/>
          <w:rtl/>
          <w:lang w:eastAsia="en-US"/>
        </w:rPr>
        <w:t>העקרונת</w:t>
      </w:r>
      <w:proofErr w:type="spellEnd"/>
      <w:r>
        <w:rPr>
          <w:rFonts w:ascii="Times New Roman" w:hAnsi="Times New Roman" w:cs="David"/>
          <w:szCs w:val="24"/>
          <w:rtl/>
          <w:lang w:eastAsia="en-US"/>
        </w:rPr>
        <w:t xml:space="preserve"> לשיתוף פעולה בכל הקשור לאספקה, התקנה, אחריות ושירותי תחזוקה של תאים חמים נושא מכרז זה לתאגיד כקבלן משנה של המציע לפי הכללים והוראות מכרז זה לרבות ההסכם. </w:t>
      </w:r>
    </w:p>
    <w:p w:rsidR="00564A07" w:rsidRDefault="00564A07" w:rsidP="00564A07">
      <w:pPr>
        <w:pStyle w:val="a4"/>
        <w:overflowPunct w:val="0"/>
        <w:autoSpaceDE w:val="0"/>
        <w:autoSpaceDN w:val="0"/>
        <w:bidi/>
        <w:adjustRightInd w:val="0"/>
        <w:spacing w:line="276" w:lineRule="auto"/>
        <w:ind w:left="2138" w:hanging="152"/>
        <w:jc w:val="both"/>
        <w:textAlignment w:val="baseline"/>
        <w:rPr>
          <w:rFonts w:ascii="Times New Roman" w:hAnsi="Times New Roman" w:cs="David"/>
          <w:szCs w:val="24"/>
          <w:rtl/>
          <w:lang w:eastAsia="en-US"/>
        </w:rPr>
      </w:pP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rtl/>
          <w:lang w:eastAsia="en-US"/>
        </w:rPr>
      </w:pPr>
      <w:r>
        <w:rPr>
          <w:rFonts w:ascii="Times New Roman" w:hAnsi="Times New Roman" w:cs="David"/>
          <w:szCs w:val="24"/>
          <w:rtl/>
          <w:lang w:eastAsia="en-US"/>
        </w:rPr>
        <w:t>יצרן תאים חמים  (</w:t>
      </w:r>
      <w:r>
        <w:rPr>
          <w:rFonts w:ascii="Times New Roman" w:hAnsi="Times New Roman" w:cs="David"/>
          <w:szCs w:val="24"/>
          <w:lang w:eastAsia="en-US"/>
        </w:rPr>
        <w:t>Hot Cells</w:t>
      </w:r>
      <w:r>
        <w:rPr>
          <w:rFonts w:ascii="Times New Roman" w:hAnsi="Times New Roman" w:cs="David"/>
          <w:szCs w:val="24"/>
          <w:rtl/>
          <w:lang w:eastAsia="en-US"/>
        </w:rPr>
        <w:t xml:space="preserve">) – מי שהוא היצרן והמפתח של תאים חמים וקרים כולל  מחלקים </w:t>
      </w:r>
      <w:r>
        <w:rPr>
          <w:rFonts w:ascii="Times New Roman" w:hAnsi="Times New Roman" w:cs="David"/>
          <w:szCs w:val="24"/>
          <w:lang w:eastAsia="en-US"/>
        </w:rPr>
        <w:t>(</w:t>
      </w:r>
      <w:r>
        <w:rPr>
          <w:rFonts w:ascii="Times New Roman" w:hAnsi="Times New Roman" w:cs="David"/>
          <w:szCs w:val="28"/>
          <w:lang w:eastAsia="en-US"/>
        </w:rPr>
        <w:t>dispensing units</w:t>
      </w:r>
      <w:r>
        <w:rPr>
          <w:rFonts w:ascii="Times New Roman" w:hAnsi="Times New Roman" w:cs="David"/>
          <w:szCs w:val="24"/>
          <w:lang w:eastAsia="en-US"/>
        </w:rPr>
        <w:t>)</w:t>
      </w:r>
      <w:r>
        <w:rPr>
          <w:rFonts w:ascii="Times New Roman" w:hAnsi="Times New Roman" w:cs="David"/>
          <w:szCs w:val="24"/>
          <w:rtl/>
          <w:lang w:eastAsia="en-US"/>
        </w:rPr>
        <w:t xml:space="preserve"> </w:t>
      </w:r>
      <w:r>
        <w:rPr>
          <w:rFonts w:ascii="Times New Roman" w:hAnsi="Times New Roman" w:cs="David" w:hint="cs"/>
          <w:szCs w:val="24"/>
          <w:rtl/>
          <w:lang w:eastAsia="en-US"/>
        </w:rPr>
        <w:t xml:space="preserve">ואשר סיפק, התקין </w:t>
      </w:r>
      <w:proofErr w:type="spellStart"/>
      <w:r>
        <w:rPr>
          <w:rFonts w:ascii="Times New Roman" w:hAnsi="Times New Roman" w:cs="David" w:hint="cs"/>
          <w:szCs w:val="24"/>
          <w:rtl/>
          <w:lang w:eastAsia="en-US"/>
        </w:rPr>
        <w:t>ותיחזק</w:t>
      </w:r>
      <w:proofErr w:type="spellEnd"/>
      <w:r>
        <w:rPr>
          <w:rFonts w:ascii="Times New Roman" w:hAnsi="Times New Roman" w:cs="David" w:hint="cs"/>
          <w:szCs w:val="24"/>
          <w:rtl/>
          <w:lang w:eastAsia="en-US"/>
        </w:rPr>
        <w:t xml:space="preserve">  בין השנים 2020-2023 לפחות שתי (2) מערכות של תאים חמים בני שישה תאים, כל אחד (לפחות) במדינת ישראל. </w:t>
      </w:r>
    </w:p>
    <w:p w:rsidR="00564A07" w:rsidRDefault="00564A07" w:rsidP="00564A07">
      <w:pPr>
        <w:spacing w:line="276" w:lineRule="auto"/>
        <w:ind w:left="1080"/>
        <w:rPr>
          <w:rFonts w:hint="cs"/>
          <w:b/>
          <w:bCs/>
          <w:color w:val="auto"/>
          <w:sz w:val="20"/>
          <w:u w:val="single"/>
          <w:rtl/>
          <w:lang w:eastAsia="en-US"/>
        </w:rPr>
      </w:pPr>
      <w:r>
        <w:rPr>
          <w:b/>
          <w:bCs/>
          <w:color w:val="auto"/>
          <w:sz w:val="20"/>
          <w:u w:val="single"/>
          <w:rtl/>
          <w:lang w:eastAsia="en-US"/>
        </w:rPr>
        <w:t>או</w:t>
      </w:r>
    </w:p>
    <w:p w:rsidR="00564A07" w:rsidRDefault="00564A07" w:rsidP="00564A07">
      <w:pPr>
        <w:spacing w:line="276" w:lineRule="auto"/>
        <w:ind w:left="1080"/>
        <w:rPr>
          <w:b/>
          <w:bCs/>
          <w:color w:val="auto"/>
          <w:sz w:val="20"/>
          <w:u w:val="single"/>
          <w:rtl/>
          <w:lang w:eastAsia="en-US"/>
        </w:rPr>
      </w:pPr>
    </w:p>
    <w:p w:rsidR="00564A07" w:rsidRDefault="00564A07" w:rsidP="00564A07">
      <w:pPr>
        <w:pStyle w:val="a4"/>
        <w:numPr>
          <w:ilvl w:val="1"/>
          <w:numId w:val="2"/>
        </w:numPr>
        <w:overflowPunct w:val="0"/>
        <w:autoSpaceDE w:val="0"/>
        <w:autoSpaceDN w:val="0"/>
        <w:bidi/>
        <w:adjustRightInd w:val="0"/>
        <w:spacing w:line="276" w:lineRule="auto"/>
        <w:textAlignment w:val="baseline"/>
        <w:rPr>
          <w:rFonts w:ascii="David" w:hAnsi="David" w:cs="David"/>
          <w:b/>
          <w:bCs/>
          <w:sz w:val="24"/>
          <w:szCs w:val="24"/>
          <w:u w:val="single"/>
          <w:rtl/>
          <w:lang w:eastAsia="en-US"/>
        </w:rPr>
      </w:pPr>
      <w:r>
        <w:rPr>
          <w:rFonts w:ascii="David" w:hAnsi="David" w:cs="David"/>
          <w:b/>
          <w:bCs/>
          <w:sz w:val="24"/>
          <w:szCs w:val="24"/>
          <w:u w:val="single"/>
          <w:rtl/>
          <w:lang w:eastAsia="en-US"/>
        </w:rPr>
        <w:t>אפשרות ב'</w:t>
      </w:r>
    </w:p>
    <w:p w:rsidR="00564A07" w:rsidRDefault="00564A07" w:rsidP="00564A07">
      <w:pPr>
        <w:spacing w:line="276" w:lineRule="auto"/>
        <w:ind w:left="1080"/>
        <w:rPr>
          <w:color w:val="auto"/>
          <w:sz w:val="20"/>
          <w:rtl/>
          <w:lang w:eastAsia="en-US"/>
        </w:rPr>
      </w:pPr>
    </w:p>
    <w:p w:rsidR="00564A07" w:rsidRDefault="00564A07" w:rsidP="00564A07">
      <w:pPr>
        <w:pStyle w:val="a4"/>
        <w:numPr>
          <w:ilvl w:val="2"/>
          <w:numId w:val="2"/>
        </w:numPr>
        <w:overflowPunct w:val="0"/>
        <w:autoSpaceDE w:val="0"/>
        <w:autoSpaceDN w:val="0"/>
        <w:bidi/>
        <w:adjustRightInd w:val="0"/>
        <w:spacing w:line="276" w:lineRule="auto"/>
        <w:ind w:left="1986" w:hanging="1000"/>
        <w:jc w:val="both"/>
        <w:textAlignment w:val="baseline"/>
        <w:rPr>
          <w:rFonts w:ascii="Times New Roman" w:hAnsi="Times New Roman" w:cs="David"/>
          <w:sz w:val="20"/>
          <w:szCs w:val="24"/>
          <w:rtl/>
          <w:lang w:eastAsia="en-US"/>
        </w:rPr>
      </w:pPr>
      <w:r>
        <w:rPr>
          <w:rFonts w:ascii="Times New Roman" w:hAnsi="Times New Roman" w:cs="David"/>
          <w:szCs w:val="24"/>
          <w:rtl/>
          <w:lang w:eastAsia="en-US"/>
        </w:rPr>
        <w:t xml:space="preserve">המציע הוא היצרן והמפתח של </w:t>
      </w:r>
      <w:proofErr w:type="spellStart"/>
      <w:r>
        <w:rPr>
          <w:rFonts w:ascii="Times New Roman" w:hAnsi="Times New Roman" w:cs="David"/>
          <w:szCs w:val="24"/>
          <w:rtl/>
          <w:lang w:eastAsia="en-US"/>
        </w:rPr>
        <w:t>ציקלוטרון</w:t>
      </w:r>
      <w:proofErr w:type="spellEnd"/>
      <w:r>
        <w:rPr>
          <w:rFonts w:ascii="Times New Roman" w:hAnsi="Times New Roman" w:cs="David"/>
          <w:szCs w:val="24"/>
          <w:rtl/>
          <w:lang w:eastAsia="en-US"/>
        </w:rPr>
        <w:t xml:space="preserve"> רפואי </w:t>
      </w:r>
      <w:r>
        <w:rPr>
          <w:rFonts w:ascii="Times New Roman" w:hAnsi="Times New Roman" w:cs="David"/>
          <w:szCs w:val="24"/>
          <w:lang w:eastAsia="en-US"/>
        </w:rPr>
        <w:t xml:space="preserve">MEV </w:t>
      </w:r>
      <w:r>
        <w:rPr>
          <w:rFonts w:ascii="Times New Roman" w:hAnsi="Times New Roman" w:cs="David"/>
          <w:szCs w:val="24"/>
          <w:rtl/>
          <w:lang w:eastAsia="en-US"/>
        </w:rPr>
        <w:t xml:space="preserve"> 18 ואשר סיפק, התקין </w:t>
      </w:r>
      <w:proofErr w:type="spellStart"/>
      <w:r>
        <w:rPr>
          <w:rFonts w:ascii="Times New Roman" w:hAnsi="Times New Roman" w:cs="David"/>
          <w:szCs w:val="24"/>
          <w:rtl/>
          <w:lang w:eastAsia="en-US"/>
        </w:rPr>
        <w:t>ותיחזק</w:t>
      </w:r>
      <w:proofErr w:type="spellEnd"/>
      <w:r>
        <w:rPr>
          <w:rFonts w:ascii="Times New Roman" w:hAnsi="Times New Roman" w:cs="David"/>
          <w:szCs w:val="24"/>
          <w:rtl/>
          <w:lang w:eastAsia="en-US"/>
        </w:rPr>
        <w:t xml:space="preserve"> בין השנים 2020-2023 לפחות 2 </w:t>
      </w:r>
      <w:proofErr w:type="spellStart"/>
      <w:r>
        <w:rPr>
          <w:rFonts w:ascii="Times New Roman" w:hAnsi="Times New Roman" w:cs="David"/>
          <w:szCs w:val="24"/>
          <w:rtl/>
          <w:lang w:eastAsia="en-US"/>
        </w:rPr>
        <w:t>ציקלוטרונים</w:t>
      </w:r>
      <w:proofErr w:type="spellEnd"/>
      <w:r>
        <w:rPr>
          <w:rFonts w:ascii="Times New Roman" w:hAnsi="Times New Roman" w:cs="David"/>
          <w:szCs w:val="24"/>
          <w:rtl/>
          <w:lang w:eastAsia="en-US"/>
        </w:rPr>
        <w:t xml:space="preserve"> </w:t>
      </w:r>
      <w:proofErr w:type="spellStart"/>
      <w:r>
        <w:rPr>
          <w:rFonts w:ascii="Times New Roman" w:hAnsi="Times New Roman" w:cs="David"/>
          <w:szCs w:val="24"/>
          <w:rtl/>
          <w:lang w:eastAsia="en-US"/>
        </w:rPr>
        <w:t>רוקחיים</w:t>
      </w:r>
      <w:proofErr w:type="spellEnd"/>
      <w:r>
        <w:rPr>
          <w:rFonts w:ascii="Times New Roman" w:hAnsi="Times New Roman" w:cs="David"/>
          <w:szCs w:val="24"/>
          <w:rtl/>
          <w:lang w:eastAsia="en-US"/>
        </w:rPr>
        <w:t xml:space="preserve"> </w:t>
      </w:r>
      <w:r>
        <w:rPr>
          <w:rFonts w:ascii="Times New Roman" w:hAnsi="Times New Roman" w:cs="David"/>
          <w:szCs w:val="24"/>
          <w:lang w:eastAsia="en-US"/>
        </w:rPr>
        <w:t xml:space="preserve">MEV </w:t>
      </w:r>
      <w:r>
        <w:rPr>
          <w:rFonts w:ascii="Times New Roman" w:hAnsi="Times New Roman" w:cs="David"/>
          <w:szCs w:val="24"/>
          <w:rtl/>
          <w:lang w:eastAsia="en-US"/>
        </w:rPr>
        <w:t xml:space="preserve"> 18</w:t>
      </w:r>
      <w:r>
        <w:rPr>
          <w:rFonts w:ascii="Times New Roman" w:hAnsi="Times New Roman" w:cs="David"/>
          <w:szCs w:val="24"/>
          <w:lang w:eastAsia="en-US"/>
        </w:rPr>
        <w:t xml:space="preserve"> </w:t>
      </w:r>
      <w:r>
        <w:rPr>
          <w:rFonts w:ascii="Times New Roman" w:hAnsi="Times New Roman" w:cs="David"/>
          <w:szCs w:val="24"/>
          <w:rtl/>
          <w:lang w:eastAsia="en-US"/>
        </w:rPr>
        <w:t xml:space="preserve">במדינות צפון אמריקה ואירופה, ויש לו נציגות בישראל אשר העניקה בכל אחת מהשנים 2020-2022 ללקוחות בישראל שירותים בהיקף של לפחות  20 </w:t>
      </w:r>
      <w:proofErr w:type="spellStart"/>
      <w:r>
        <w:rPr>
          <w:rFonts w:ascii="Times New Roman" w:hAnsi="Times New Roman" w:cs="David"/>
          <w:szCs w:val="24"/>
          <w:rtl/>
          <w:lang w:eastAsia="en-US"/>
        </w:rPr>
        <w:t>מליון</w:t>
      </w:r>
      <w:proofErr w:type="spellEnd"/>
      <w:r>
        <w:rPr>
          <w:rFonts w:ascii="Times New Roman" w:hAnsi="Times New Roman" w:cs="David"/>
          <w:szCs w:val="24"/>
          <w:rtl/>
          <w:lang w:eastAsia="en-US"/>
        </w:rPr>
        <w:t xml:space="preserve"> ₪ בשנה בתחום אספקת ותחזוקת ציוד רפואי (לא כולל מע"מ).   </w:t>
      </w:r>
    </w:p>
    <w:p w:rsidR="00564A07" w:rsidRDefault="00564A07" w:rsidP="00564A07">
      <w:pPr>
        <w:pStyle w:val="a4"/>
        <w:overflowPunct w:val="0"/>
        <w:autoSpaceDE w:val="0"/>
        <w:autoSpaceDN w:val="0"/>
        <w:bidi/>
        <w:adjustRightInd w:val="0"/>
        <w:spacing w:line="276" w:lineRule="auto"/>
        <w:ind w:left="2136"/>
        <w:jc w:val="both"/>
        <w:textAlignment w:val="baseline"/>
        <w:rPr>
          <w:rFonts w:ascii="Times New Roman" w:hAnsi="Times New Roman" w:cs="David"/>
          <w:szCs w:val="24"/>
          <w:rtl/>
          <w:lang w:eastAsia="en-US"/>
        </w:rPr>
      </w:pPr>
    </w:p>
    <w:p w:rsidR="00564A07" w:rsidRDefault="00564A07" w:rsidP="00564A07">
      <w:pPr>
        <w:overflowPunct w:val="0"/>
        <w:autoSpaceDE w:val="0"/>
        <w:autoSpaceDN w:val="0"/>
        <w:adjustRightInd w:val="0"/>
        <w:spacing w:line="276" w:lineRule="auto"/>
        <w:ind w:left="1266" w:firstLine="720"/>
        <w:textAlignment w:val="baseline"/>
        <w:rPr>
          <w:rtl/>
          <w:lang w:eastAsia="en-US"/>
        </w:rPr>
      </w:pPr>
      <w:r>
        <w:rPr>
          <w:rtl/>
          <w:lang w:eastAsia="en-US"/>
        </w:rPr>
        <w:t xml:space="preserve">או </w:t>
      </w:r>
    </w:p>
    <w:p w:rsidR="00564A07" w:rsidRDefault="00564A07" w:rsidP="00564A07">
      <w:pPr>
        <w:pStyle w:val="a4"/>
        <w:overflowPunct w:val="0"/>
        <w:autoSpaceDE w:val="0"/>
        <w:autoSpaceDN w:val="0"/>
        <w:bidi/>
        <w:adjustRightInd w:val="0"/>
        <w:spacing w:line="276" w:lineRule="auto"/>
        <w:ind w:left="2138"/>
        <w:jc w:val="both"/>
        <w:textAlignment w:val="baseline"/>
        <w:rPr>
          <w:rtl/>
          <w:lang w:eastAsia="en-US"/>
        </w:rPr>
      </w:pP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rtl/>
          <w:lang w:eastAsia="en-US"/>
        </w:rPr>
      </w:pPr>
      <w:r>
        <w:rPr>
          <w:rFonts w:ascii="Times New Roman" w:hAnsi="Times New Roman" w:cs="David"/>
          <w:szCs w:val="24"/>
          <w:rtl/>
          <w:lang w:eastAsia="en-US"/>
        </w:rPr>
        <w:t xml:space="preserve">המציע הוא (א) הנציג הבלעדי בישראל של היצרן והמפתח של </w:t>
      </w:r>
      <w:proofErr w:type="spellStart"/>
      <w:r>
        <w:rPr>
          <w:rFonts w:ascii="Times New Roman" w:hAnsi="Times New Roman" w:cs="David"/>
          <w:szCs w:val="24"/>
          <w:rtl/>
          <w:lang w:eastAsia="en-US"/>
        </w:rPr>
        <w:t>ציקלוטרון</w:t>
      </w:r>
      <w:proofErr w:type="spellEnd"/>
      <w:r>
        <w:rPr>
          <w:rFonts w:ascii="Times New Roman" w:hAnsi="Times New Roman" w:cs="David"/>
          <w:szCs w:val="24"/>
          <w:rtl/>
          <w:lang w:eastAsia="en-US"/>
        </w:rPr>
        <w:t xml:space="preserve"> רוקחי</w:t>
      </w:r>
      <w:r>
        <w:rPr>
          <w:rFonts w:ascii="Times New Roman" w:hAnsi="Times New Roman" w:cs="David"/>
          <w:szCs w:val="24"/>
          <w:lang w:eastAsia="en-US"/>
        </w:rPr>
        <w:t xml:space="preserve">MEV </w:t>
      </w:r>
      <w:r>
        <w:rPr>
          <w:rFonts w:ascii="Times New Roman" w:hAnsi="Times New Roman" w:cs="David"/>
          <w:szCs w:val="24"/>
          <w:rtl/>
          <w:lang w:eastAsia="en-US"/>
        </w:rPr>
        <w:t xml:space="preserve"> 18 והיצרן כאמור סיפק, התקין </w:t>
      </w:r>
      <w:proofErr w:type="spellStart"/>
      <w:r>
        <w:rPr>
          <w:rFonts w:ascii="Times New Roman" w:hAnsi="Times New Roman" w:cs="David"/>
          <w:szCs w:val="24"/>
          <w:rtl/>
          <w:lang w:eastAsia="en-US"/>
        </w:rPr>
        <w:t>ותיחזק</w:t>
      </w:r>
      <w:proofErr w:type="spellEnd"/>
      <w:r>
        <w:rPr>
          <w:rFonts w:ascii="Times New Roman" w:hAnsi="Times New Roman" w:cs="David"/>
          <w:szCs w:val="24"/>
          <w:rtl/>
          <w:lang w:eastAsia="en-US"/>
        </w:rPr>
        <w:t xml:space="preserve">  בין השנים 2020-2023 לפחות 2 </w:t>
      </w:r>
      <w:proofErr w:type="spellStart"/>
      <w:r>
        <w:rPr>
          <w:rFonts w:ascii="Times New Roman" w:hAnsi="Times New Roman" w:cs="David"/>
          <w:szCs w:val="24"/>
          <w:rtl/>
          <w:lang w:eastAsia="en-US"/>
        </w:rPr>
        <w:t>ציקלוטרונים</w:t>
      </w:r>
      <w:proofErr w:type="spellEnd"/>
      <w:r>
        <w:rPr>
          <w:rFonts w:ascii="Times New Roman" w:hAnsi="Times New Roman" w:cs="David"/>
          <w:szCs w:val="24"/>
          <w:rtl/>
          <w:lang w:eastAsia="en-US"/>
        </w:rPr>
        <w:t xml:space="preserve"> </w:t>
      </w:r>
      <w:proofErr w:type="spellStart"/>
      <w:r>
        <w:rPr>
          <w:rFonts w:ascii="Times New Roman" w:hAnsi="Times New Roman" w:cs="David"/>
          <w:szCs w:val="24"/>
          <w:rtl/>
          <w:lang w:eastAsia="en-US"/>
        </w:rPr>
        <w:t>רוקחיים</w:t>
      </w:r>
      <w:proofErr w:type="spellEnd"/>
      <w:r>
        <w:rPr>
          <w:rFonts w:ascii="Times New Roman" w:hAnsi="Times New Roman" w:cs="David"/>
          <w:szCs w:val="24"/>
          <w:rtl/>
          <w:lang w:eastAsia="en-US"/>
        </w:rPr>
        <w:t xml:space="preserve"> </w:t>
      </w:r>
      <w:r>
        <w:rPr>
          <w:rFonts w:ascii="Times New Roman" w:hAnsi="Times New Roman" w:cs="David"/>
          <w:szCs w:val="24"/>
          <w:lang w:eastAsia="en-US"/>
        </w:rPr>
        <w:t>MEV</w:t>
      </w:r>
      <w:r>
        <w:rPr>
          <w:rFonts w:ascii="Times New Roman" w:hAnsi="Times New Roman" w:cs="David"/>
          <w:szCs w:val="24"/>
          <w:rtl/>
          <w:lang w:eastAsia="en-US"/>
        </w:rPr>
        <w:t xml:space="preserve"> 18</w:t>
      </w:r>
      <w:r>
        <w:rPr>
          <w:rFonts w:ascii="Times New Roman" w:hAnsi="Times New Roman" w:cs="David"/>
          <w:szCs w:val="24"/>
          <w:lang w:eastAsia="en-US"/>
        </w:rPr>
        <w:t xml:space="preserve">  </w:t>
      </w:r>
      <w:r>
        <w:rPr>
          <w:rFonts w:ascii="Times New Roman" w:hAnsi="Times New Roman" w:cs="David"/>
          <w:szCs w:val="24"/>
          <w:rtl/>
          <w:lang w:eastAsia="en-US"/>
        </w:rPr>
        <w:t xml:space="preserve">למדינות צפון אמריקה </w:t>
      </w:r>
      <w:proofErr w:type="spellStart"/>
      <w:r>
        <w:rPr>
          <w:rFonts w:ascii="Times New Roman" w:hAnsi="Times New Roman" w:cs="David"/>
          <w:szCs w:val="24"/>
          <w:rtl/>
          <w:lang w:eastAsia="en-US"/>
        </w:rPr>
        <w:t>ואירופה.וכן</w:t>
      </w:r>
      <w:proofErr w:type="spellEnd"/>
      <w:r>
        <w:rPr>
          <w:rFonts w:ascii="Times New Roman" w:hAnsi="Times New Roman" w:cs="David"/>
          <w:szCs w:val="24"/>
          <w:rtl/>
          <w:lang w:eastAsia="en-US"/>
        </w:rPr>
        <w:t xml:space="preserve"> (2) למציע יש נציגות בישראל אשר התקינה בעבר בישראל לפחות מכשיר </w:t>
      </w:r>
      <w:proofErr w:type="spellStart"/>
      <w:r>
        <w:rPr>
          <w:rFonts w:ascii="Times New Roman" w:hAnsi="Times New Roman" w:cs="David"/>
          <w:szCs w:val="24"/>
          <w:rtl/>
          <w:lang w:eastAsia="en-US"/>
        </w:rPr>
        <w:t>ציקלוטרון</w:t>
      </w:r>
      <w:proofErr w:type="spellEnd"/>
      <w:r>
        <w:rPr>
          <w:rFonts w:ascii="Times New Roman" w:hAnsi="Times New Roman" w:cs="David"/>
          <w:szCs w:val="24"/>
          <w:rtl/>
          <w:lang w:eastAsia="en-US"/>
        </w:rPr>
        <w:t xml:space="preserve"> רוקחי אחד ומתחזקת אותו בהווה והעניקה בכל אחת מהשנים 2020-2022 ללקוחות בישראל שירותים בהיקף של לפחות 20 </w:t>
      </w:r>
      <w:proofErr w:type="spellStart"/>
      <w:r>
        <w:rPr>
          <w:rFonts w:ascii="Times New Roman" w:hAnsi="Times New Roman" w:cs="David"/>
          <w:szCs w:val="24"/>
          <w:rtl/>
          <w:lang w:eastAsia="en-US"/>
        </w:rPr>
        <w:t>מליון</w:t>
      </w:r>
      <w:proofErr w:type="spellEnd"/>
      <w:r>
        <w:rPr>
          <w:rFonts w:ascii="Times New Roman" w:hAnsi="Times New Roman" w:cs="David"/>
          <w:szCs w:val="24"/>
          <w:rtl/>
          <w:lang w:eastAsia="en-US"/>
        </w:rPr>
        <w:t xml:space="preserve"> ₪ לשנה (לא כולל מע"מ) בתחום אספקת ותחזוקת ציוד רפואי.   </w:t>
      </w:r>
    </w:p>
    <w:p w:rsidR="00564A07" w:rsidRDefault="00564A07" w:rsidP="00564A07">
      <w:pPr>
        <w:overflowPunct w:val="0"/>
        <w:autoSpaceDE w:val="0"/>
        <w:autoSpaceDN w:val="0"/>
        <w:adjustRightInd w:val="0"/>
        <w:spacing w:line="276" w:lineRule="auto"/>
        <w:textAlignment w:val="baseline"/>
        <w:rPr>
          <w:rtl/>
          <w:lang w:eastAsia="en-US"/>
        </w:rPr>
      </w:pPr>
    </w:p>
    <w:p w:rsidR="00564A07" w:rsidRDefault="00564A07" w:rsidP="00564A07">
      <w:pPr>
        <w:pStyle w:val="a4"/>
        <w:numPr>
          <w:ilvl w:val="2"/>
          <w:numId w:val="2"/>
        </w:numPr>
        <w:overflowPunct w:val="0"/>
        <w:autoSpaceDE w:val="0"/>
        <w:autoSpaceDN w:val="0"/>
        <w:bidi/>
        <w:adjustRightInd w:val="0"/>
        <w:spacing w:line="276" w:lineRule="auto"/>
        <w:ind w:left="1986" w:hanging="850"/>
        <w:jc w:val="both"/>
        <w:textAlignment w:val="baseline"/>
        <w:rPr>
          <w:rFonts w:ascii="Times New Roman" w:hAnsi="Times New Roman" w:cs="David"/>
          <w:szCs w:val="24"/>
          <w:lang w:eastAsia="en-US"/>
        </w:rPr>
      </w:pPr>
      <w:r>
        <w:rPr>
          <w:rFonts w:ascii="Times New Roman" w:hAnsi="Times New Roman" w:cs="David"/>
          <w:szCs w:val="24"/>
          <w:rtl/>
          <w:lang w:eastAsia="en-US"/>
        </w:rPr>
        <w:t>התקשר בחוזה מחייב עם קבלן בניה שקבלן הבניה הוא כקבלן משנה של המציע לפי הכללים והוראות מכרז זה לרבות ההסכם.</w:t>
      </w:r>
    </w:p>
    <w:p w:rsidR="00564A07" w:rsidRDefault="00564A07" w:rsidP="00564A07">
      <w:pPr>
        <w:pStyle w:val="a4"/>
        <w:overflowPunct w:val="0"/>
        <w:autoSpaceDE w:val="0"/>
        <w:autoSpaceDN w:val="0"/>
        <w:bidi/>
        <w:adjustRightInd w:val="0"/>
        <w:spacing w:line="276" w:lineRule="auto"/>
        <w:ind w:left="1986" w:hanging="850"/>
        <w:jc w:val="both"/>
        <w:textAlignment w:val="baseline"/>
        <w:rPr>
          <w:rFonts w:ascii="Times New Roman" w:hAnsi="Times New Roman" w:cs="David"/>
          <w:szCs w:val="24"/>
          <w:lang w:eastAsia="en-US"/>
        </w:rPr>
      </w:pP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rtl/>
          <w:lang w:eastAsia="en-US"/>
        </w:rPr>
      </w:pPr>
      <w:r>
        <w:rPr>
          <w:rFonts w:ascii="Times New Roman" w:hAnsi="Times New Roman" w:cs="David"/>
          <w:szCs w:val="24"/>
          <w:rtl/>
          <w:lang w:eastAsia="en-US"/>
        </w:rPr>
        <w:t xml:space="preserve">לעניין זה "חוזה מחייב" – חוזה לביצוע כלל עבודות הבניה כמפורט במכרז זה עם קבלן העומד בדרישות הסף 4.1.1 ו- 4.1.2 לעיל. </w:t>
      </w:r>
    </w:p>
    <w:p w:rsidR="00564A07" w:rsidRDefault="00564A07" w:rsidP="00564A07">
      <w:pPr>
        <w:pStyle w:val="a4"/>
        <w:overflowPunct w:val="0"/>
        <w:autoSpaceDE w:val="0"/>
        <w:autoSpaceDN w:val="0"/>
        <w:bidi/>
        <w:adjustRightInd w:val="0"/>
        <w:spacing w:line="276" w:lineRule="auto"/>
        <w:ind w:left="1986" w:hanging="850"/>
        <w:jc w:val="both"/>
        <w:textAlignment w:val="baseline"/>
        <w:rPr>
          <w:rFonts w:ascii="Times New Roman" w:hAnsi="Times New Roman" w:cs="David"/>
          <w:szCs w:val="24"/>
          <w:rtl/>
          <w:lang w:eastAsia="en-US"/>
        </w:rPr>
      </w:pPr>
      <w:r>
        <w:rPr>
          <w:rFonts w:ascii="Times New Roman" w:hAnsi="Times New Roman" w:cs="David"/>
          <w:szCs w:val="24"/>
          <w:rtl/>
          <w:lang w:eastAsia="en-US"/>
        </w:rPr>
        <w:t xml:space="preserve"> </w:t>
      </w:r>
    </w:p>
    <w:p w:rsidR="00564A07" w:rsidRDefault="00564A07" w:rsidP="00564A07">
      <w:pPr>
        <w:pStyle w:val="a4"/>
        <w:numPr>
          <w:ilvl w:val="2"/>
          <w:numId w:val="2"/>
        </w:numPr>
        <w:overflowPunct w:val="0"/>
        <w:autoSpaceDE w:val="0"/>
        <w:autoSpaceDN w:val="0"/>
        <w:bidi/>
        <w:adjustRightInd w:val="0"/>
        <w:spacing w:line="276" w:lineRule="auto"/>
        <w:ind w:left="1986" w:hanging="850"/>
        <w:jc w:val="both"/>
        <w:textAlignment w:val="baseline"/>
        <w:rPr>
          <w:rFonts w:ascii="Times New Roman" w:hAnsi="Times New Roman" w:cs="David"/>
          <w:szCs w:val="24"/>
          <w:rtl/>
          <w:lang w:eastAsia="en-US"/>
        </w:rPr>
      </w:pPr>
      <w:r>
        <w:rPr>
          <w:rFonts w:ascii="Times New Roman" w:hAnsi="Times New Roman" w:cs="David"/>
          <w:szCs w:val="24"/>
          <w:rtl/>
          <w:lang w:eastAsia="en-US"/>
        </w:rPr>
        <w:t>כקבלן משנה של המציע לפי הכללים והוראות מכרז זה לרבות ההסכם.</w:t>
      </w: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lang w:eastAsia="en-US"/>
        </w:rPr>
      </w:pPr>
    </w:p>
    <w:p w:rsidR="00564A07" w:rsidRDefault="00564A07" w:rsidP="00564A07">
      <w:pPr>
        <w:pStyle w:val="a4"/>
        <w:overflowPunct w:val="0"/>
        <w:autoSpaceDE w:val="0"/>
        <w:autoSpaceDN w:val="0"/>
        <w:bidi/>
        <w:adjustRightInd w:val="0"/>
        <w:spacing w:line="276" w:lineRule="auto"/>
        <w:ind w:left="1986"/>
        <w:jc w:val="both"/>
        <w:textAlignment w:val="baseline"/>
        <w:rPr>
          <w:rFonts w:ascii="Times New Roman" w:hAnsi="Times New Roman" w:cs="David"/>
          <w:szCs w:val="24"/>
          <w:rtl/>
          <w:lang w:eastAsia="en-US"/>
        </w:rPr>
      </w:pPr>
      <w:r>
        <w:rPr>
          <w:rFonts w:ascii="Times New Roman" w:hAnsi="Times New Roman" w:cs="David"/>
          <w:szCs w:val="24"/>
          <w:rtl/>
          <w:lang w:eastAsia="en-US"/>
        </w:rPr>
        <w:t xml:space="preserve">לעניין זה "חוזה מחייב" – חוזה כהגדרתו בסעיף 4.1.4 לעיל. </w:t>
      </w:r>
    </w:p>
    <w:p w:rsidR="00564A07" w:rsidRDefault="00564A07" w:rsidP="00564A07">
      <w:pPr>
        <w:overflowPunct w:val="0"/>
        <w:autoSpaceDE w:val="0"/>
        <w:autoSpaceDN w:val="0"/>
        <w:adjustRightInd w:val="0"/>
        <w:spacing w:line="276" w:lineRule="auto"/>
        <w:textAlignment w:val="baseline"/>
        <w:rPr>
          <w:rtl/>
          <w:lang w:eastAsia="en-US"/>
        </w:rPr>
      </w:pPr>
    </w:p>
    <w:p w:rsidR="00564A07" w:rsidRDefault="00564A07" w:rsidP="00564A07">
      <w:pPr>
        <w:overflowPunct w:val="0"/>
        <w:autoSpaceDE w:val="0"/>
        <w:autoSpaceDN w:val="0"/>
        <w:adjustRightInd w:val="0"/>
        <w:spacing w:line="276" w:lineRule="auto"/>
        <w:ind w:left="360" w:firstLine="720"/>
        <w:textAlignment w:val="baseline"/>
        <w:rPr>
          <w:b/>
          <w:bCs/>
          <w:lang w:eastAsia="en-US"/>
        </w:rPr>
      </w:pPr>
      <w:r>
        <w:rPr>
          <w:b/>
          <w:bCs/>
          <w:rtl/>
          <w:lang w:eastAsia="en-US"/>
        </w:rPr>
        <w:t>וכן:</w:t>
      </w:r>
    </w:p>
    <w:p w:rsidR="00564A07" w:rsidRDefault="00564A07" w:rsidP="00564A07">
      <w:pPr>
        <w:spacing w:line="276" w:lineRule="auto"/>
        <w:rPr>
          <w:color w:val="auto"/>
          <w:sz w:val="20"/>
          <w:rtl/>
          <w:lang w:eastAsia="en-US"/>
        </w:rPr>
      </w:pPr>
    </w:p>
    <w:p w:rsidR="00564A07" w:rsidRDefault="00564A07" w:rsidP="00564A07">
      <w:pPr>
        <w:numPr>
          <w:ilvl w:val="1"/>
          <w:numId w:val="2"/>
        </w:numPr>
        <w:overflowPunct w:val="0"/>
        <w:autoSpaceDE w:val="0"/>
        <w:autoSpaceDN w:val="0"/>
        <w:adjustRightInd w:val="0"/>
        <w:spacing w:line="276" w:lineRule="auto"/>
        <w:ind w:left="1080"/>
        <w:textAlignment w:val="baseline"/>
        <w:rPr>
          <w:color w:val="auto"/>
          <w:sz w:val="20"/>
          <w:lang w:eastAsia="en-US"/>
        </w:rPr>
      </w:pPr>
      <w:r>
        <w:rPr>
          <w:color w:val="auto"/>
          <w:sz w:val="20"/>
          <w:rtl/>
          <w:lang w:eastAsia="en-US"/>
        </w:rPr>
        <w:t xml:space="preserve">למציע כל האישורים הנדרשים לפי חוק עסקאות גופים ציבוריים (אכיפת ניהול  חשבונות ותשלום חובות מס), </w:t>
      </w:r>
      <w:proofErr w:type="spellStart"/>
      <w:r>
        <w:rPr>
          <w:color w:val="auto"/>
          <w:sz w:val="20"/>
          <w:rtl/>
          <w:lang w:eastAsia="en-US"/>
        </w:rPr>
        <w:t>התשל"ו</w:t>
      </w:r>
      <w:proofErr w:type="spellEnd"/>
      <w:r>
        <w:rPr>
          <w:color w:val="auto"/>
          <w:sz w:val="20"/>
          <w:rtl/>
          <w:lang w:eastAsia="en-US"/>
        </w:rPr>
        <w:t xml:space="preserve"> </w:t>
      </w:r>
      <w:r>
        <w:rPr>
          <w:color w:val="auto"/>
          <w:sz w:val="20"/>
          <w:lang w:eastAsia="en-US"/>
        </w:rPr>
        <w:t>–</w:t>
      </w:r>
      <w:r>
        <w:rPr>
          <w:color w:val="auto"/>
          <w:sz w:val="20"/>
          <w:rtl/>
          <w:lang w:eastAsia="en-US"/>
        </w:rPr>
        <w:t xml:space="preserve"> 1976.</w:t>
      </w:r>
    </w:p>
    <w:p w:rsidR="00564A07" w:rsidRDefault="00564A07" w:rsidP="00564A07">
      <w:pPr>
        <w:spacing w:line="276" w:lineRule="auto"/>
        <w:ind w:left="1080" w:right="1080"/>
        <w:rPr>
          <w:color w:val="auto"/>
          <w:sz w:val="20"/>
          <w:rtl/>
          <w:lang w:eastAsia="en-US"/>
        </w:rPr>
      </w:pPr>
    </w:p>
    <w:p w:rsidR="00564A07" w:rsidRDefault="00564A07" w:rsidP="00564A07">
      <w:pPr>
        <w:numPr>
          <w:ilvl w:val="1"/>
          <w:numId w:val="2"/>
        </w:numPr>
        <w:overflowPunct w:val="0"/>
        <w:autoSpaceDE w:val="0"/>
        <w:autoSpaceDN w:val="0"/>
        <w:adjustRightInd w:val="0"/>
        <w:spacing w:line="276" w:lineRule="auto"/>
        <w:ind w:left="1080"/>
        <w:textAlignment w:val="baseline"/>
        <w:rPr>
          <w:color w:val="auto"/>
          <w:sz w:val="20"/>
          <w:lang w:eastAsia="en-US"/>
        </w:rPr>
      </w:pPr>
      <w:r>
        <w:rPr>
          <w:color w:val="auto"/>
          <w:sz w:val="20"/>
          <w:rtl/>
          <w:lang w:eastAsia="en-US"/>
        </w:rPr>
        <w:t>המציע השתתף בכנס המציעים (סיור קבלנים) במועד שנקבע בלבד.</w:t>
      </w:r>
    </w:p>
    <w:p w:rsidR="00564A07" w:rsidRDefault="00564A07" w:rsidP="00564A07">
      <w:pPr>
        <w:overflowPunct w:val="0"/>
        <w:autoSpaceDE w:val="0"/>
        <w:autoSpaceDN w:val="0"/>
        <w:adjustRightInd w:val="0"/>
        <w:spacing w:line="276" w:lineRule="auto"/>
        <w:ind w:left="1440" w:hanging="720"/>
        <w:textAlignment w:val="baseline"/>
        <w:rPr>
          <w:color w:val="auto"/>
          <w:sz w:val="20"/>
          <w:rtl/>
          <w:lang w:eastAsia="en-US"/>
        </w:rPr>
      </w:pP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r>
        <w:rPr>
          <w:color w:val="auto"/>
          <w:sz w:val="24"/>
          <w:rtl/>
          <w:lang w:eastAsia="en-US"/>
        </w:rPr>
        <w:lastRenderedPageBreak/>
        <w:t>5.</w:t>
      </w:r>
      <w:r>
        <w:rPr>
          <w:color w:val="auto"/>
          <w:sz w:val="24"/>
          <w:rtl/>
          <w:lang w:eastAsia="en-US"/>
        </w:rPr>
        <w:tab/>
        <w:t>המציע יצרף להצעתו ערבות בנקאית/חב' ביטוח אוטונומית בסך של 300,000 ש"ח בנוסח כמפורט בנספח במסמכי המכרז. הערבות תהיה צמודה למדד תשומות הבניה למסחר ולמשרדים בתוקף 90 יום מהמועד האחרון להגשת ההצעות. לפי דרישת התאגיד יוארך תוקף הערבות הבנקאית/חב' ביטוח לתקופה נוספת ,כפי הנדרש על ידי התאגיד.</w:t>
      </w: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r>
        <w:rPr>
          <w:color w:val="auto"/>
          <w:sz w:val="24"/>
          <w:rtl/>
          <w:lang w:eastAsia="en-US"/>
        </w:rPr>
        <w:t>6.</w:t>
      </w:r>
      <w:r>
        <w:rPr>
          <w:color w:val="auto"/>
          <w:sz w:val="24"/>
          <w:rtl/>
          <w:lang w:eastAsia="en-US"/>
        </w:rPr>
        <w:tab/>
        <w:t xml:space="preserve">המועד האחרון להכנסת ההצעות לתיבת המכרזים האלקטרונית וכן להגשת ערבות המכרז נקבע ל- 2.4.2023בשעה 12:00, והכל כמפורט במסמכי במכרז. </w:t>
      </w: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r>
        <w:rPr>
          <w:color w:val="auto"/>
          <w:sz w:val="24"/>
          <w:rtl/>
          <w:lang w:eastAsia="en-US"/>
        </w:rPr>
        <w:t>7.</w:t>
      </w:r>
      <w:r>
        <w:rPr>
          <w:color w:val="auto"/>
          <w:sz w:val="24"/>
          <w:rtl/>
          <w:lang w:eastAsia="en-US"/>
        </w:rPr>
        <w:tab/>
        <w:t>ועדת המכרזים תבחר את ההצעה ו/או ההצעות המעניקה/</w:t>
      </w:r>
      <w:proofErr w:type="spellStart"/>
      <w:r>
        <w:rPr>
          <w:color w:val="auto"/>
          <w:sz w:val="24"/>
          <w:rtl/>
          <w:lang w:eastAsia="en-US"/>
        </w:rPr>
        <w:t>ות</w:t>
      </w:r>
      <w:proofErr w:type="spellEnd"/>
      <w:r>
        <w:rPr>
          <w:color w:val="auto"/>
          <w:sz w:val="24"/>
          <w:rtl/>
          <w:lang w:eastAsia="en-US"/>
        </w:rPr>
        <w:t xml:space="preserve"> את מירב היתרונות לתאגיד על פי אמות המידה כמפורט במכרז.</w:t>
      </w:r>
    </w:p>
    <w:p w:rsidR="00564A07" w:rsidRDefault="00564A07" w:rsidP="00564A07">
      <w:pPr>
        <w:overflowPunct w:val="0"/>
        <w:autoSpaceDE w:val="0"/>
        <w:autoSpaceDN w:val="0"/>
        <w:adjustRightInd w:val="0"/>
        <w:spacing w:line="276" w:lineRule="auto"/>
        <w:ind w:left="720" w:hanging="720"/>
        <w:textAlignment w:val="baseline"/>
        <w:rPr>
          <w:color w:val="auto"/>
          <w:sz w:val="24"/>
          <w:rtl/>
          <w:lang w:eastAsia="en-US"/>
        </w:rPr>
      </w:pPr>
    </w:p>
    <w:p w:rsidR="00564A07" w:rsidRDefault="00564A07" w:rsidP="00564A07">
      <w:pPr>
        <w:overflowPunct w:val="0"/>
        <w:autoSpaceDE w:val="0"/>
        <w:autoSpaceDN w:val="0"/>
        <w:adjustRightInd w:val="0"/>
        <w:spacing w:line="276" w:lineRule="auto"/>
        <w:ind w:left="720" w:hanging="720"/>
        <w:textAlignment w:val="baseline"/>
        <w:rPr>
          <w:b/>
          <w:bCs/>
          <w:color w:val="auto"/>
          <w:sz w:val="44"/>
          <w:szCs w:val="44"/>
          <w:rtl/>
          <w:lang w:eastAsia="en-US"/>
        </w:rPr>
      </w:pPr>
      <w:r>
        <w:rPr>
          <w:color w:val="auto"/>
          <w:sz w:val="24"/>
          <w:rtl/>
          <w:lang w:eastAsia="en-US"/>
        </w:rPr>
        <w:t xml:space="preserve">8. </w:t>
      </w:r>
      <w:r>
        <w:rPr>
          <w:color w:val="auto"/>
          <w:sz w:val="24"/>
          <w:rtl/>
          <w:lang w:eastAsia="en-US"/>
        </w:rPr>
        <w:tab/>
        <w:t xml:space="preserve">התאגיד </w:t>
      </w:r>
      <w:r>
        <w:rPr>
          <w:color w:val="auto"/>
          <w:sz w:val="20"/>
          <w:rtl/>
          <w:lang w:eastAsia="en-US"/>
        </w:rPr>
        <w:t>שומר לעצמו את הזכות לנהל מו"מ עם המציעים או מי מהם בכל ענין שיקבע על ידי  התאגיד (לרבות מחיר), לפי שיקול דעתו,  בטרם קביעת ההצעה הזוכ</w:t>
      </w:r>
      <w:r>
        <w:rPr>
          <w:color w:val="auto"/>
          <w:sz w:val="24"/>
          <w:rtl/>
          <w:lang w:eastAsia="en-US"/>
        </w:rPr>
        <w:t>ה.</w:t>
      </w:r>
    </w:p>
    <w:p w:rsidR="00564A07" w:rsidRDefault="00564A07" w:rsidP="00564A07">
      <w:pPr>
        <w:bidi w:val="0"/>
        <w:spacing w:line="240" w:lineRule="auto"/>
        <w:jc w:val="left"/>
        <w:rPr>
          <w:b/>
          <w:bCs/>
          <w:color w:val="auto"/>
          <w:sz w:val="44"/>
          <w:szCs w:val="44"/>
          <w:rtl/>
          <w:lang w:eastAsia="en-US"/>
        </w:rPr>
      </w:pPr>
      <w:r>
        <w:rPr>
          <w:b/>
          <w:bCs/>
          <w:color w:val="auto"/>
          <w:sz w:val="44"/>
          <w:szCs w:val="44"/>
          <w:rtl/>
          <w:lang w:eastAsia="en-US"/>
        </w:rPr>
        <w:br w:type="page"/>
      </w:r>
    </w:p>
    <w:p w:rsidR="003E6C92" w:rsidRDefault="003E6C92"/>
    <w:sectPr w:rsidR="003E6C92" w:rsidSect="00486F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B1E"/>
    <w:multiLevelType w:val="multilevel"/>
    <w:tmpl w:val="50A40574"/>
    <w:styleLink w:val="133"/>
    <w:lvl w:ilvl="0">
      <w:start w:val="4"/>
      <w:numFmt w:val="decimal"/>
      <w:lvlText w:val="%1"/>
      <w:lvlJc w:val="left"/>
      <w:pPr>
        <w:ind w:left="360" w:hanging="360"/>
      </w:pPr>
      <w:rPr>
        <w:sz w:val="24"/>
      </w:rPr>
    </w:lvl>
    <w:lvl w:ilvl="1">
      <w:start w:val="1"/>
      <w:numFmt w:val="decimal"/>
      <w:lvlText w:val="%1.%2"/>
      <w:lvlJc w:val="left"/>
      <w:pPr>
        <w:ind w:left="1068" w:hanging="360"/>
      </w:pPr>
      <w:rPr>
        <w:b/>
        <w:bCs/>
        <w:sz w:val="24"/>
      </w:rPr>
    </w:lvl>
    <w:lvl w:ilvl="2">
      <w:start w:val="1"/>
      <w:numFmt w:val="decimal"/>
      <w:lvlText w:val="%1.%2.%3"/>
      <w:lvlJc w:val="left"/>
      <w:pPr>
        <w:ind w:left="2136" w:hanging="720"/>
      </w:pPr>
      <w:rPr>
        <w:sz w:val="24"/>
      </w:rPr>
    </w:lvl>
    <w:lvl w:ilvl="3">
      <w:start w:val="1"/>
      <w:numFmt w:val="decimal"/>
      <w:lvlText w:val="%1.%2.%3.%4"/>
      <w:lvlJc w:val="left"/>
      <w:pPr>
        <w:ind w:left="2844" w:hanging="720"/>
      </w:pPr>
      <w:rPr>
        <w:sz w:val="24"/>
      </w:rPr>
    </w:lvl>
    <w:lvl w:ilvl="4">
      <w:start w:val="1"/>
      <w:numFmt w:val="decimal"/>
      <w:lvlText w:val="%1.%2.%3.%4.%5"/>
      <w:lvlJc w:val="left"/>
      <w:pPr>
        <w:ind w:left="3552" w:hanging="720"/>
      </w:pPr>
      <w:rPr>
        <w:sz w:val="24"/>
      </w:rPr>
    </w:lvl>
    <w:lvl w:ilvl="5">
      <w:start w:val="1"/>
      <w:numFmt w:val="decimal"/>
      <w:lvlText w:val="%1.%2.%3.%4.%5.%6"/>
      <w:lvlJc w:val="left"/>
      <w:pPr>
        <w:ind w:left="4620" w:hanging="1080"/>
      </w:pPr>
      <w:rPr>
        <w:sz w:val="24"/>
      </w:rPr>
    </w:lvl>
    <w:lvl w:ilvl="6">
      <w:start w:val="1"/>
      <w:numFmt w:val="decimal"/>
      <w:lvlText w:val="%1.%2.%3.%4.%5.%6.%7"/>
      <w:lvlJc w:val="left"/>
      <w:pPr>
        <w:ind w:left="5328" w:hanging="1080"/>
      </w:pPr>
      <w:rPr>
        <w:sz w:val="24"/>
      </w:rPr>
    </w:lvl>
    <w:lvl w:ilvl="7">
      <w:start w:val="1"/>
      <w:numFmt w:val="decimal"/>
      <w:lvlText w:val="%1.%2.%3.%4.%5.%6.%7.%8"/>
      <w:lvlJc w:val="left"/>
      <w:pPr>
        <w:ind w:left="6396" w:hanging="1440"/>
      </w:pPr>
      <w:rPr>
        <w:sz w:val="24"/>
      </w:rPr>
    </w:lvl>
    <w:lvl w:ilvl="8">
      <w:start w:val="1"/>
      <w:numFmt w:val="decimal"/>
      <w:lvlText w:val="%1.%2.%3.%4.%5.%6.%7.%8.%9"/>
      <w:lvlJc w:val="left"/>
      <w:pPr>
        <w:ind w:left="7104" w:hanging="1440"/>
      </w:pPr>
      <w:rPr>
        <w:sz w:val="24"/>
      </w:rPr>
    </w:lvl>
  </w:abstractNum>
  <w:num w:numId="1">
    <w:abstractNumId w:val="0"/>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07"/>
    <w:rsid w:val="003E6C92"/>
    <w:rsid w:val="00486F6E"/>
    <w:rsid w:val="00564A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C0CE"/>
  <w15:chartTrackingRefBased/>
  <w15:docId w15:val="{C555123C-FEC6-45DB-BE6B-E3B49F02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07"/>
    <w:pPr>
      <w:bidi/>
      <w:spacing w:after="0" w:line="360" w:lineRule="atLeast"/>
      <w:jc w:val="both"/>
    </w:pPr>
    <w:rPr>
      <w:rFonts w:ascii="Times New Roman" w:eastAsia="Times New Roman" w:hAnsi="Times New Roman" w:cs="David"/>
      <w:color w:val="000000"/>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semiHidden/>
    <w:unhideWhenUsed/>
    <w:rsid w:val="00564A07"/>
    <w:rPr>
      <w:color w:val="0000FF"/>
      <w:u w:val="single"/>
    </w:rPr>
  </w:style>
  <w:style w:type="character" w:customStyle="1" w:styleId="a3">
    <w:name w:val="פיסקת רשימה תו"/>
    <w:aliases w:val="LP1 תו,פיסקת bullets תו,פיסקת רשימה11 תו,מכרזים - טקסט סעיפים תו,FooterText תו,List Paragraph_0 תו,List Paragraph_1 תו,Paragraphe de liste1 תו,lp1 תו,numbered תו,רשימה א.ב תו,נספח 2 מתוקן תו,style 2 תו,רגיל 10 תו,פסקה רגילה תו,Table תו"/>
    <w:link w:val="a4"/>
    <w:uiPriority w:val="34"/>
    <w:locked/>
    <w:rsid w:val="00564A07"/>
    <w:rPr>
      <w:rFonts w:ascii="Courier" w:hAnsi="Courier"/>
      <w:lang w:eastAsia="zh-CN"/>
    </w:rPr>
  </w:style>
  <w:style w:type="paragraph" w:styleId="a4">
    <w:name w:val="List Paragraph"/>
    <w:aliases w:val="LP1,פיסקת bullets,פיסקת רשימה11,מכרזים - טקסט סעיפים,FooterText,List Paragraph_0,List Paragraph_1,Paragraphe de liste1,lp1,numbered,רשימה א.ב,נספח 2 מתוקן,style 2,רגיל 10,פסקה רגילה,מפרט פירוט סעיפים,Table,Bullet List,x.x.x.x,LP11,LP111,LP12"/>
    <w:basedOn w:val="a"/>
    <w:link w:val="a3"/>
    <w:uiPriority w:val="34"/>
    <w:qFormat/>
    <w:rsid w:val="00564A07"/>
    <w:pPr>
      <w:bidi w:val="0"/>
      <w:spacing w:line="240" w:lineRule="auto"/>
      <w:ind w:left="720"/>
      <w:jc w:val="left"/>
    </w:pPr>
    <w:rPr>
      <w:rFonts w:ascii="Courier" w:eastAsiaTheme="minorHAnsi" w:hAnsi="Courier" w:cstheme="minorBidi"/>
      <w:color w:val="auto"/>
      <w:szCs w:val="22"/>
      <w:lang w:eastAsia="zh-CN"/>
    </w:rPr>
  </w:style>
  <w:style w:type="numbering" w:customStyle="1" w:styleId="133">
    <w:name w:val="סגנון133"/>
    <w:rsid w:val="00564A0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smc.org.il/michrazim/Pages/michrazim-Health-Corp.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EA6E69-3DC4-491C-9E8A-B16630BE9747}"/>
</file>

<file path=customXml/itemProps2.xml><?xml version="1.0" encoding="utf-8"?>
<ds:datastoreItem xmlns:ds="http://schemas.openxmlformats.org/officeDocument/2006/customXml" ds:itemID="{9F50C862-0810-45F6-8362-1581D69A5D24}"/>
</file>

<file path=customXml/itemProps3.xml><?xml version="1.0" encoding="utf-8"?>
<ds:datastoreItem xmlns:ds="http://schemas.openxmlformats.org/officeDocument/2006/customXml" ds:itemID="{CC4C8039-C60A-44BE-981A-A12EC0694D97}"/>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3802</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1</cp:revision>
  <dcterms:created xsi:type="dcterms:W3CDTF">2023-02-06T16:06:00Z</dcterms:created>
  <dcterms:modified xsi:type="dcterms:W3CDTF">2023-02-06T16:09:00Z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