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14" w:rsidRDefault="005C3F14" w:rsidP="005C3F14">
      <w:pPr>
        <w:overflowPunct w:val="0"/>
        <w:autoSpaceDE w:val="0"/>
        <w:autoSpaceDN w:val="0"/>
        <w:bidi w:val="0"/>
        <w:adjustRightInd w:val="0"/>
        <w:spacing w:line="276" w:lineRule="auto"/>
        <w:textAlignment w:val="baseline"/>
        <w:rPr>
          <w:b/>
          <w:bCs/>
          <w:color w:val="auto"/>
          <w:sz w:val="44"/>
          <w:szCs w:val="44"/>
          <w:u w:val="single"/>
          <w:lang w:eastAsia="en-US"/>
        </w:rPr>
      </w:pPr>
    </w:p>
    <w:p w:rsidR="005C3F14" w:rsidRPr="005C3F14" w:rsidRDefault="005C3F14" w:rsidP="005C3F14">
      <w:pPr>
        <w:spacing w:line="240" w:lineRule="auto"/>
        <w:jc w:val="center"/>
        <w:rPr>
          <w:rFonts w:ascii="Calibri" w:eastAsia="Calibri" w:hAnsi="Calibri"/>
          <w:b/>
          <w:bCs/>
          <w:noProof w:val="0"/>
          <w:color w:val="auto"/>
          <w:sz w:val="28"/>
          <w:szCs w:val="28"/>
          <w:u w:val="single"/>
          <w:rtl/>
          <w:lang w:eastAsia="en-US"/>
        </w:rPr>
      </w:pPr>
      <w:r w:rsidRPr="005C3F14">
        <w:rPr>
          <w:rFonts w:ascii="Calibri" w:eastAsia="Calibri" w:hAnsi="Calibri" w:hint="cs"/>
          <w:b/>
          <w:bCs/>
          <w:noProof w:val="0"/>
          <w:color w:val="auto"/>
          <w:sz w:val="28"/>
          <w:szCs w:val="28"/>
          <w:u w:val="single"/>
          <w:rtl/>
          <w:lang w:eastAsia="en-US"/>
        </w:rPr>
        <w:t>תאגיד</w:t>
      </w:r>
      <w:r w:rsidRPr="005C3F14">
        <w:rPr>
          <w:rFonts w:ascii="Calibri" w:eastAsia="Calibri" w:hAnsi="Calibri"/>
          <w:b/>
          <w:bCs/>
          <w:noProof w:val="0"/>
          <w:color w:val="auto"/>
          <w:sz w:val="28"/>
          <w:szCs w:val="28"/>
          <w:u w:val="single"/>
          <w:rtl/>
          <w:lang w:eastAsia="en-US"/>
        </w:rPr>
        <w:t xml:space="preserve"> </w:t>
      </w:r>
      <w:r w:rsidRPr="005C3F14">
        <w:rPr>
          <w:rFonts w:ascii="Calibri" w:eastAsia="Calibri" w:hAnsi="Calibri" w:hint="cs"/>
          <w:b/>
          <w:bCs/>
          <w:noProof w:val="0"/>
          <w:color w:val="auto"/>
          <w:sz w:val="28"/>
          <w:szCs w:val="28"/>
          <w:u w:val="single"/>
          <w:rtl/>
          <w:lang w:eastAsia="en-US"/>
        </w:rPr>
        <w:t>הבריאות</w:t>
      </w:r>
      <w:r w:rsidRPr="005C3F14">
        <w:rPr>
          <w:rFonts w:ascii="Calibri" w:eastAsia="Calibri" w:hAnsi="Calibri"/>
          <w:b/>
          <w:bCs/>
          <w:noProof w:val="0"/>
          <w:color w:val="auto"/>
          <w:sz w:val="28"/>
          <w:szCs w:val="28"/>
          <w:u w:val="single"/>
          <w:rtl/>
          <w:lang w:eastAsia="en-US"/>
        </w:rPr>
        <w:t xml:space="preserve"> </w:t>
      </w:r>
      <w:r w:rsidRPr="005C3F14">
        <w:rPr>
          <w:rFonts w:ascii="Calibri" w:eastAsia="Calibri" w:hAnsi="Calibri" w:hint="cs"/>
          <w:b/>
          <w:bCs/>
          <w:noProof w:val="0"/>
          <w:color w:val="auto"/>
          <w:sz w:val="28"/>
          <w:szCs w:val="28"/>
          <w:u w:val="single"/>
          <w:rtl/>
          <w:lang w:eastAsia="en-US"/>
        </w:rPr>
        <w:t>ליד</w:t>
      </w:r>
      <w:r w:rsidRPr="005C3F14">
        <w:rPr>
          <w:rFonts w:ascii="Calibri" w:eastAsia="Calibri" w:hAnsi="Calibri"/>
          <w:b/>
          <w:bCs/>
          <w:noProof w:val="0"/>
          <w:color w:val="auto"/>
          <w:sz w:val="28"/>
          <w:szCs w:val="28"/>
          <w:u w:val="single"/>
          <w:rtl/>
          <w:lang w:eastAsia="en-US"/>
        </w:rPr>
        <w:t xml:space="preserve"> </w:t>
      </w:r>
      <w:r w:rsidRPr="005C3F14">
        <w:rPr>
          <w:rFonts w:ascii="Calibri" w:eastAsia="Calibri" w:hAnsi="Calibri" w:hint="cs"/>
          <w:b/>
          <w:bCs/>
          <w:noProof w:val="0"/>
          <w:color w:val="auto"/>
          <w:sz w:val="28"/>
          <w:szCs w:val="28"/>
          <w:u w:val="single"/>
          <w:rtl/>
          <w:lang w:eastAsia="en-US"/>
        </w:rPr>
        <w:t>המרכז</w:t>
      </w:r>
      <w:r w:rsidRPr="005C3F14">
        <w:rPr>
          <w:rFonts w:ascii="Calibri" w:eastAsia="Calibri" w:hAnsi="Calibri"/>
          <w:b/>
          <w:bCs/>
          <w:noProof w:val="0"/>
          <w:color w:val="auto"/>
          <w:sz w:val="28"/>
          <w:szCs w:val="28"/>
          <w:u w:val="single"/>
          <w:rtl/>
          <w:lang w:eastAsia="en-US"/>
        </w:rPr>
        <w:t xml:space="preserve"> </w:t>
      </w:r>
      <w:r w:rsidRPr="005C3F14">
        <w:rPr>
          <w:rFonts w:ascii="Calibri" w:eastAsia="Calibri" w:hAnsi="Calibri" w:hint="cs"/>
          <w:b/>
          <w:bCs/>
          <w:noProof w:val="0"/>
          <w:color w:val="auto"/>
          <w:sz w:val="28"/>
          <w:szCs w:val="28"/>
          <w:u w:val="single"/>
          <w:rtl/>
          <w:lang w:eastAsia="en-US"/>
        </w:rPr>
        <w:t>הרפואי</w:t>
      </w:r>
      <w:r w:rsidRPr="005C3F14">
        <w:rPr>
          <w:rFonts w:ascii="Calibri" w:eastAsia="Calibri" w:hAnsi="Calibri"/>
          <w:b/>
          <w:bCs/>
          <w:noProof w:val="0"/>
          <w:color w:val="auto"/>
          <w:sz w:val="28"/>
          <w:szCs w:val="28"/>
          <w:u w:val="single"/>
          <w:rtl/>
          <w:lang w:eastAsia="en-US"/>
        </w:rPr>
        <w:t xml:space="preserve"> </w:t>
      </w:r>
      <w:r w:rsidRPr="005C3F14">
        <w:rPr>
          <w:rFonts w:ascii="Calibri" w:eastAsia="Calibri" w:hAnsi="Calibri" w:hint="cs"/>
          <w:b/>
          <w:bCs/>
          <w:noProof w:val="0"/>
          <w:color w:val="auto"/>
          <w:sz w:val="28"/>
          <w:szCs w:val="28"/>
          <w:u w:val="single"/>
          <w:rtl/>
          <w:lang w:eastAsia="en-US"/>
        </w:rPr>
        <w:t>תל</w:t>
      </w:r>
      <w:r w:rsidRPr="005C3F14">
        <w:rPr>
          <w:rFonts w:ascii="Calibri" w:eastAsia="Calibri" w:hAnsi="Calibri"/>
          <w:b/>
          <w:bCs/>
          <w:noProof w:val="0"/>
          <w:color w:val="auto"/>
          <w:sz w:val="28"/>
          <w:szCs w:val="28"/>
          <w:u w:val="single"/>
          <w:rtl/>
          <w:lang w:eastAsia="en-US"/>
        </w:rPr>
        <w:t xml:space="preserve"> </w:t>
      </w:r>
      <w:r w:rsidRPr="005C3F14">
        <w:rPr>
          <w:rFonts w:ascii="Calibri" w:eastAsia="Calibri" w:hAnsi="Calibri" w:hint="cs"/>
          <w:b/>
          <w:bCs/>
          <w:noProof w:val="0"/>
          <w:color w:val="auto"/>
          <w:sz w:val="28"/>
          <w:szCs w:val="28"/>
          <w:u w:val="single"/>
          <w:rtl/>
          <w:lang w:eastAsia="en-US"/>
        </w:rPr>
        <w:t xml:space="preserve">אביב </w:t>
      </w:r>
    </w:p>
    <w:p w:rsidR="005C3F14" w:rsidRDefault="005C3F14" w:rsidP="005C3F14">
      <w:pPr>
        <w:overflowPunct w:val="0"/>
        <w:autoSpaceDE w:val="0"/>
        <w:autoSpaceDN w:val="0"/>
        <w:adjustRightInd w:val="0"/>
        <w:spacing w:line="276" w:lineRule="auto"/>
        <w:ind w:left="680" w:firstLine="172"/>
        <w:jc w:val="center"/>
        <w:textAlignment w:val="baseline"/>
        <w:rPr>
          <w:b/>
          <w:bCs/>
          <w:color w:val="auto"/>
          <w:sz w:val="26"/>
          <w:szCs w:val="26"/>
          <w:rtl/>
          <w:lang w:eastAsia="en-US"/>
        </w:rPr>
      </w:pPr>
      <w:bookmarkStart w:id="0" w:name="_GoBack"/>
      <w:bookmarkEnd w:id="0"/>
    </w:p>
    <w:p w:rsidR="005C3F14" w:rsidRDefault="005C3F14" w:rsidP="005C3F14">
      <w:pPr>
        <w:overflowPunct w:val="0"/>
        <w:autoSpaceDE w:val="0"/>
        <w:autoSpaceDN w:val="0"/>
        <w:adjustRightInd w:val="0"/>
        <w:spacing w:line="276"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119.2021 לביצוע עבודות שיפוץ כבישים וחזית המבנים והשדרת רחוב הרצוג </w:t>
      </w:r>
    </w:p>
    <w:p w:rsidR="005C3F14" w:rsidRDefault="005C3F14" w:rsidP="005C3F14">
      <w:pPr>
        <w:overflowPunct w:val="0"/>
        <w:autoSpaceDE w:val="0"/>
        <w:autoSpaceDN w:val="0"/>
        <w:bidi w:val="0"/>
        <w:adjustRightInd w:val="0"/>
        <w:spacing w:line="276" w:lineRule="auto"/>
        <w:textAlignment w:val="baseline"/>
        <w:rPr>
          <w:rFonts w:hint="cs"/>
          <w:b/>
          <w:bCs/>
          <w:color w:val="FF0000"/>
          <w:sz w:val="24"/>
          <w:rtl/>
          <w:lang w:eastAsia="en-US"/>
        </w:rPr>
      </w:pPr>
      <w:r>
        <w:rPr>
          <w:rFonts w:hint="cs"/>
          <w:b/>
          <w:bCs/>
          <w:color w:val="FF0000"/>
          <w:sz w:val="24"/>
          <w:rtl/>
          <w:lang w:eastAsia="en-US"/>
        </w:rPr>
        <w:t xml:space="preserve"> </w:t>
      </w:r>
    </w:p>
    <w:p w:rsidR="005C3F14" w:rsidRDefault="005C3F14" w:rsidP="005C3F14">
      <w:pPr>
        <w:overflowPunct w:val="0"/>
        <w:autoSpaceDE w:val="0"/>
        <w:autoSpaceDN w:val="0"/>
        <w:adjustRightInd w:val="0"/>
        <w:spacing w:line="276" w:lineRule="auto"/>
        <w:ind w:left="720" w:hanging="720"/>
        <w:textAlignment w:val="baseline"/>
        <w:rPr>
          <w:color w:val="auto"/>
          <w:sz w:val="24"/>
          <w:lang w:eastAsia="en-US"/>
        </w:rPr>
      </w:pP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 xml:space="preserve">תאגיד הבריאות ליד המרכז הרפואי תל אביב (ע"ר) (להלן: "התאגיד") מבקש לבצע </w:t>
      </w:r>
      <w:r>
        <w:rPr>
          <w:rFonts w:hint="cs"/>
          <w:color w:val="auto"/>
          <w:sz w:val="26"/>
          <w:szCs w:val="26"/>
          <w:rtl/>
          <w:lang w:eastAsia="en-US"/>
        </w:rPr>
        <w:t xml:space="preserve">עבודות </w:t>
      </w:r>
      <w:r>
        <w:rPr>
          <w:rFonts w:hint="cs"/>
          <w:color w:val="auto"/>
          <w:sz w:val="24"/>
          <w:rtl/>
          <w:lang w:eastAsia="en-US"/>
        </w:rPr>
        <w:t>שיפוץ כבישים וחזית המבנים והשדרת רחוב הרצוג</w:t>
      </w:r>
      <w:r>
        <w:rPr>
          <w:rFonts w:hint="cs"/>
          <w:color w:val="auto"/>
          <w:sz w:val="26"/>
          <w:szCs w:val="26"/>
          <w:rtl/>
          <w:lang w:eastAsia="en-US"/>
        </w:rPr>
        <w:t xml:space="preserve">  במרכז הרפואי תל אביב ע"ש סוראסקי </w:t>
      </w:r>
      <w:r>
        <w:rPr>
          <w:rFonts w:hint="cs"/>
          <w:color w:val="auto"/>
          <w:sz w:val="24"/>
          <w:rtl/>
          <w:lang w:eastAsia="en-US"/>
        </w:rPr>
        <w:t xml:space="preserve">  (להלן: "העבודות"), וזאת בהתאם לתנאים ולדרישות המפורטים במסמכי המכרז.</w:t>
      </w: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את מסמכי המכרז יוריד המציע באמצעות קישור, מאתר האינטרנט של המזמינה שכתובתו</w:t>
      </w:r>
      <w:hyperlink r:id="rId5" w:history="1">
        <w:r>
          <w:rPr>
            <w:rStyle w:val="Hyperlink"/>
            <w:color w:val="auto"/>
            <w:sz w:val="24"/>
            <w:u w:val="none"/>
            <w:lang w:eastAsia="en-US"/>
          </w:rPr>
          <w:t>www.tasmc.org.il/michrazim/Pages/michrazim-Health-Corp.aspx</w:t>
        </w:r>
      </w:hyperlink>
      <w:r>
        <w:rPr>
          <w:rFonts w:hint="cs"/>
          <w:color w:val="auto"/>
          <w:sz w:val="24"/>
          <w:rtl/>
          <w:lang w:eastAsia="en-US"/>
        </w:rPr>
        <w:t>  זאת לאחר רישום פרטי המציע במערכת.</w:t>
      </w:r>
    </w:p>
    <w:p w:rsidR="005C3F14" w:rsidRDefault="005C3F14" w:rsidP="005C3F14">
      <w:pPr>
        <w:overflowPunct w:val="0"/>
        <w:autoSpaceDE w:val="0"/>
        <w:autoSpaceDN w:val="0"/>
        <w:adjustRightInd w:val="0"/>
        <w:spacing w:line="276" w:lineRule="auto"/>
        <w:ind w:left="720" w:hanging="720"/>
        <w:textAlignment w:val="baseline"/>
        <w:rPr>
          <w:color w:val="auto"/>
          <w:sz w:val="24"/>
          <w:lang w:eastAsia="en-US"/>
        </w:rPr>
      </w:pPr>
    </w:p>
    <w:p w:rsidR="005C3F14" w:rsidRDefault="005C3F14" w:rsidP="005C3F14">
      <w:pPr>
        <w:overflowPunct w:val="0"/>
        <w:autoSpaceDE w:val="0"/>
        <w:autoSpaceDN w:val="0"/>
        <w:adjustRightInd w:val="0"/>
        <w:spacing w:line="276" w:lineRule="auto"/>
        <w:ind w:left="720" w:hanging="720"/>
        <w:textAlignment w:val="baseline"/>
        <w:rPr>
          <w:color w:val="auto"/>
          <w:sz w:val="24"/>
          <w:lang w:eastAsia="en-US"/>
        </w:rPr>
      </w:pPr>
    </w:p>
    <w:p w:rsidR="005C3F14" w:rsidRDefault="005C3F14" w:rsidP="005C3F14">
      <w:pPr>
        <w:overflowPunct w:val="0"/>
        <w:autoSpaceDE w:val="0"/>
        <w:autoSpaceDN w:val="0"/>
        <w:adjustRightInd w:val="0"/>
        <w:spacing w:line="276"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8 חודשים  הכל בכפוף לתנאים כמפורט במסמכי המכרז. </w:t>
      </w:r>
    </w:p>
    <w:p w:rsidR="005C3F14" w:rsidRDefault="005C3F14" w:rsidP="005C3F14">
      <w:pPr>
        <w:overflowPunct w:val="0"/>
        <w:autoSpaceDE w:val="0"/>
        <w:autoSpaceDN w:val="0"/>
        <w:adjustRightInd w:val="0"/>
        <w:spacing w:line="276" w:lineRule="auto"/>
        <w:ind w:left="720"/>
        <w:textAlignment w:val="baseline"/>
        <w:rPr>
          <w:rFonts w:ascii="David" w:hAnsi="David" w:hint="cs"/>
          <w:color w:val="auto"/>
          <w:sz w:val="24"/>
          <w:rtl/>
          <w:lang w:eastAsia="en-US"/>
        </w:rPr>
      </w:pPr>
      <w:r>
        <w:rPr>
          <w:rFonts w:ascii="David" w:hAnsi="David" w:hint="cs"/>
          <w:color w:val="auto"/>
          <w:sz w:val="24"/>
          <w:rtl/>
          <w:lang w:eastAsia="en-US"/>
        </w:rPr>
        <w:t xml:space="preserve">המכרז מחולק למספר שלבים כאשר השלב הראשון כלומר העבודה על המיסעה מהכניסה ועד לכיכר </w:t>
      </w:r>
    </w:p>
    <w:p w:rsidR="005C3F14" w:rsidRDefault="005C3F14" w:rsidP="005C3F14">
      <w:pPr>
        <w:overflowPunct w:val="0"/>
        <w:autoSpaceDE w:val="0"/>
        <w:autoSpaceDN w:val="0"/>
        <w:adjustRightInd w:val="0"/>
        <w:spacing w:line="276" w:lineRule="auto"/>
        <w:ind w:left="720"/>
        <w:textAlignment w:val="baseline"/>
        <w:rPr>
          <w:rFonts w:ascii="David" w:hAnsi="David" w:hint="cs"/>
          <w:color w:val="auto"/>
          <w:sz w:val="24"/>
          <w:lang w:eastAsia="en-US"/>
        </w:rPr>
      </w:pPr>
      <w:r>
        <w:rPr>
          <w:rFonts w:ascii="David" w:hAnsi="David" w:hint="cs"/>
          <w:color w:val="auto"/>
          <w:sz w:val="24"/>
          <w:rtl/>
          <w:lang w:eastAsia="en-US"/>
        </w:rPr>
        <w:t>תמשך 1 חודש (לא תתאפשר לסגור את הכביש מעבר למועד זה )</w:t>
      </w:r>
    </w:p>
    <w:p w:rsidR="005C3F14" w:rsidRDefault="005C3F14" w:rsidP="005C3F14">
      <w:pPr>
        <w:overflowPunct w:val="0"/>
        <w:autoSpaceDE w:val="0"/>
        <w:autoSpaceDN w:val="0"/>
        <w:adjustRightInd w:val="0"/>
        <w:spacing w:line="276" w:lineRule="auto"/>
        <w:ind w:left="720"/>
        <w:textAlignment w:val="baseline"/>
        <w:rPr>
          <w:rFonts w:ascii="David" w:hAnsi="David" w:hint="cs"/>
          <w:color w:val="auto"/>
          <w:sz w:val="24"/>
          <w:rtl/>
          <w:lang w:eastAsia="en-US"/>
        </w:rPr>
      </w:pPr>
      <w:r>
        <w:rPr>
          <w:rFonts w:ascii="David" w:hAnsi="David" w:hint="cs"/>
          <w:color w:val="auto"/>
          <w:sz w:val="24"/>
          <w:rtl/>
          <w:lang w:eastAsia="en-US"/>
        </w:rPr>
        <w:t>העבודה על הכיכר תמשך 3 שבועות.</w:t>
      </w:r>
    </w:p>
    <w:p w:rsidR="005C3F14" w:rsidRDefault="005C3F14" w:rsidP="005C3F14">
      <w:pPr>
        <w:pStyle w:val="ListParagraph"/>
        <w:numPr>
          <w:ilvl w:val="0"/>
          <w:numId w:val="1"/>
        </w:numPr>
        <w:bidi/>
        <w:rPr>
          <w:rFonts w:cs="Times New Roman" w:hint="cs"/>
          <w:noProof w:val="0"/>
          <w:sz w:val="24"/>
          <w:szCs w:val="24"/>
          <w:rtl/>
          <w:lang w:eastAsia="en-US"/>
        </w:rPr>
      </w:pPr>
      <w:r>
        <w:rPr>
          <w:rFonts w:ascii="Arial" w:hAnsi="Arial" w:cs="Arial"/>
          <w:rtl/>
        </w:rPr>
        <w:t>שיפוץ מדרכות וחזית מסנה של רחוב הרצוג-חודשיים</w:t>
      </w:r>
    </w:p>
    <w:p w:rsidR="005C3F14" w:rsidRDefault="005C3F14" w:rsidP="005C3F14">
      <w:pPr>
        <w:pStyle w:val="ListParagraph"/>
        <w:numPr>
          <w:ilvl w:val="0"/>
          <w:numId w:val="1"/>
        </w:numPr>
        <w:bidi/>
        <w:rPr>
          <w:rFonts w:cs="Miriam"/>
          <w:sz w:val="20"/>
          <w:szCs w:val="20"/>
        </w:rPr>
      </w:pPr>
      <w:r>
        <w:rPr>
          <w:rFonts w:ascii="Arial" w:hAnsi="Arial" w:cs="Arial"/>
          <w:rtl/>
        </w:rPr>
        <w:t>טיפול במבנה מילוט דרום- 1 חודש</w:t>
      </w:r>
    </w:p>
    <w:p w:rsidR="005C3F14" w:rsidRDefault="005C3F14" w:rsidP="005C3F14">
      <w:pPr>
        <w:pStyle w:val="ListParagraph"/>
        <w:numPr>
          <w:ilvl w:val="0"/>
          <w:numId w:val="1"/>
        </w:numPr>
        <w:bidi/>
        <w:rPr>
          <w:rFonts w:hint="cs"/>
          <w:rtl/>
        </w:rPr>
      </w:pPr>
      <w:r>
        <w:rPr>
          <w:rFonts w:ascii="Arial" w:hAnsi="Arial" w:cs="Arial"/>
          <w:rtl/>
        </w:rPr>
        <w:t>טיפול במבנה מילוט צפוני- 1חודש</w:t>
      </w:r>
    </w:p>
    <w:p w:rsidR="005C3F14" w:rsidRDefault="005C3F14" w:rsidP="005C3F14">
      <w:pPr>
        <w:pStyle w:val="ListParagraph"/>
        <w:numPr>
          <w:ilvl w:val="0"/>
          <w:numId w:val="1"/>
        </w:numPr>
        <w:bidi/>
        <w:rPr>
          <w:rFonts w:hint="cs"/>
          <w:rtl/>
        </w:rPr>
      </w:pPr>
      <w:r>
        <w:rPr>
          <w:rFonts w:ascii="Arial" w:hAnsi="Arial" w:cs="Arial"/>
          <w:rtl/>
        </w:rPr>
        <w:t>התקנות של סקיילייט 1+2 – 3 שבועות</w:t>
      </w:r>
    </w:p>
    <w:p w:rsidR="005C3F14" w:rsidRDefault="005C3F14" w:rsidP="005C3F14">
      <w:pPr>
        <w:pStyle w:val="ListParagraph"/>
        <w:numPr>
          <w:ilvl w:val="0"/>
          <w:numId w:val="1"/>
        </w:numPr>
        <w:bidi/>
        <w:rPr>
          <w:rFonts w:hint="cs"/>
          <w:rtl/>
        </w:rPr>
      </w:pPr>
      <w:r>
        <w:rPr>
          <w:rFonts w:ascii="Arial" w:hAnsi="Arial" w:cs="Arial"/>
          <w:rtl/>
        </w:rPr>
        <w:t>טיפול במעבר סורסקי- 1 חודש</w:t>
      </w:r>
    </w:p>
    <w:p w:rsidR="005C3F14" w:rsidRDefault="005C3F14" w:rsidP="005C3F14">
      <w:pPr>
        <w:pStyle w:val="ListParagraph"/>
        <w:numPr>
          <w:ilvl w:val="0"/>
          <w:numId w:val="1"/>
        </w:numPr>
        <w:overflowPunct w:val="0"/>
        <w:autoSpaceDE w:val="0"/>
        <w:autoSpaceDN w:val="0"/>
        <w:bidi/>
        <w:adjustRightInd w:val="0"/>
        <w:spacing w:line="276" w:lineRule="auto"/>
        <w:textAlignment w:val="baseline"/>
        <w:rPr>
          <w:rFonts w:ascii="David" w:hAnsi="David" w:hint="cs"/>
          <w:sz w:val="24"/>
          <w:rtl/>
          <w:lang w:eastAsia="en-US"/>
        </w:rPr>
      </w:pPr>
      <w:r>
        <w:rPr>
          <w:rFonts w:ascii="Arial" w:hAnsi="Arial" w:cs="Arial"/>
          <w:rtl/>
        </w:rPr>
        <w:t>ביצוע איטומים ושיקום הגינה במתחם קרינה- 3 שבועות</w:t>
      </w: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p>
    <w:p w:rsidR="005C3F14" w:rsidRDefault="005C3F14" w:rsidP="005C3F14">
      <w:pPr>
        <w:overflowPunct w:val="0"/>
        <w:autoSpaceDE w:val="0"/>
        <w:autoSpaceDN w:val="0"/>
        <w:adjustRightInd w:val="0"/>
        <w:spacing w:line="276"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1.7.21 בשעה 9:30 מקום המפגש: במשרדי אגף תשתית בינוי ואחזקה ברחוב ויצמן 6 בבנין החניון הדרומי, קומה 1 (טל 03-6974741), השתתפות בכנס המציעים היא חובה. אי השתתפות בכנס מציעים עלולה לגרום לפסילת ההצעה לפי שיקול דעתו של התאגיד.  </w:t>
      </w: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ab/>
      </w:r>
    </w:p>
    <w:p w:rsidR="005C3F14" w:rsidRDefault="005C3F14" w:rsidP="005C3F14">
      <w:pPr>
        <w:overflowPunct w:val="0"/>
        <w:autoSpaceDE w:val="0"/>
        <w:autoSpaceDN w:val="0"/>
        <w:adjustRightInd w:val="0"/>
        <w:spacing w:line="240" w:lineRule="auto"/>
        <w:ind w:left="709"/>
        <w:textAlignment w:val="baseline"/>
        <w:rPr>
          <w:rFonts w:hint="cs"/>
          <w:color w:val="auto"/>
          <w:sz w:val="20"/>
          <w:rtl/>
          <w:lang w:eastAsia="en-US"/>
        </w:rPr>
      </w:pPr>
      <w:r>
        <w:rPr>
          <w:rFonts w:hint="cs"/>
          <w:color w:val="auto"/>
          <w:sz w:val="20"/>
          <w:rtl/>
          <w:lang w:eastAsia="en-US"/>
        </w:rPr>
        <w:t>4.1 המציע רשום אצל רשם הקבלנים בסיווג 200 ג' 4 ומעלה.</w:t>
      </w:r>
    </w:p>
    <w:p w:rsidR="005C3F14" w:rsidRDefault="005C3F14" w:rsidP="005C3F14">
      <w:pPr>
        <w:spacing w:line="240" w:lineRule="auto"/>
        <w:ind w:right="1080"/>
        <w:rPr>
          <w:color w:val="auto"/>
          <w:sz w:val="20"/>
          <w:lang w:eastAsia="en-US"/>
        </w:rPr>
      </w:pPr>
    </w:p>
    <w:p w:rsidR="005C3F14" w:rsidRDefault="005C3F14" w:rsidP="005C3F14">
      <w:pPr>
        <w:overflowPunct w:val="0"/>
        <w:autoSpaceDE w:val="0"/>
        <w:autoSpaceDN w:val="0"/>
        <w:adjustRightInd w:val="0"/>
        <w:spacing w:line="240" w:lineRule="auto"/>
        <w:ind w:left="709"/>
        <w:textAlignment w:val="baseline"/>
        <w:rPr>
          <w:rFonts w:hint="cs"/>
          <w:color w:val="auto"/>
          <w:sz w:val="20"/>
          <w:rtl/>
          <w:lang w:eastAsia="en-US"/>
        </w:rPr>
      </w:pPr>
      <w:r>
        <w:rPr>
          <w:rFonts w:hint="cs"/>
          <w:color w:val="auto"/>
          <w:sz w:val="20"/>
          <w:rtl/>
          <w:lang w:eastAsia="en-US"/>
        </w:rPr>
        <w:t>4.2 המציע ביצע והשלים ב- 7 השנים האחרונות פרוייקט אחד לפחות אשר מורכבותו הטכנולוגית  והלוגיסטי דומה לזה של פרויקט נשוא המכרז, לרבות ביצוע העבודה בפרויקט זה באזורים מאוכלסים בצפיפות והיקפו הכספי של הפרוייקט כאמור לפחות בהיקפו של הפרוייקט נשוא מכרז זה.</w:t>
      </w:r>
    </w:p>
    <w:p w:rsidR="005C3F14" w:rsidRDefault="005C3F14" w:rsidP="005C3F14">
      <w:pPr>
        <w:pStyle w:val="ListParagraph"/>
        <w:rPr>
          <w:sz w:val="20"/>
          <w:lang w:eastAsia="en-US"/>
        </w:rPr>
      </w:pPr>
    </w:p>
    <w:p w:rsidR="005C3F14" w:rsidRDefault="005C3F14" w:rsidP="005C3F14">
      <w:p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או </w:t>
      </w:r>
    </w:p>
    <w:p w:rsidR="005C3F14" w:rsidRDefault="005C3F14" w:rsidP="005C3F14">
      <w:p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 xml:space="preserve">המציע ביצע והשלים ב- 7 השנים האחרונות שני פרויקטים לפחות אשר מורכבותם הטכנולוגית  והלוגיסטי דומה לאלו של פרויקט נשוא המכרז, לרבות ביצוע העבודות בפרויקטים אלו באזורים מאוכלסים בצפיפות והיקפם הכספי של כל אחד מהם לפחות מחצית מעלות הכספית של פרויקט נשוא המכרז </w:t>
      </w:r>
    </w:p>
    <w:p w:rsidR="005C3F14" w:rsidRDefault="005C3F14" w:rsidP="005C3F14">
      <w:pPr>
        <w:spacing w:line="240" w:lineRule="auto"/>
        <w:ind w:left="1080"/>
        <w:rPr>
          <w:rFonts w:hint="cs"/>
          <w:color w:val="auto"/>
          <w:sz w:val="20"/>
          <w:rtl/>
          <w:lang w:eastAsia="en-US"/>
        </w:rPr>
      </w:pPr>
    </w:p>
    <w:p w:rsidR="005C3F14" w:rsidRDefault="005C3F14" w:rsidP="005C3F14">
      <w:pPr>
        <w:overflowPunct w:val="0"/>
        <w:autoSpaceDE w:val="0"/>
        <w:autoSpaceDN w:val="0"/>
        <w:adjustRightInd w:val="0"/>
        <w:spacing w:line="240" w:lineRule="auto"/>
        <w:ind w:left="709"/>
        <w:textAlignment w:val="baseline"/>
        <w:rPr>
          <w:rFonts w:hint="cs"/>
          <w:color w:val="auto"/>
          <w:sz w:val="20"/>
          <w:rtl/>
          <w:lang w:eastAsia="en-US"/>
        </w:rPr>
      </w:pPr>
      <w:r>
        <w:rPr>
          <w:rFonts w:hint="cs"/>
          <w:color w:val="auto"/>
          <w:sz w:val="20"/>
          <w:rtl/>
          <w:lang w:eastAsia="en-US"/>
        </w:rPr>
        <w:t>4.3 המציע מעסיק כעובד אינטגרלי  מנהל עבודה בעל רישיון לפחות שעבר הדרכה לתפקיד נאמן בטיחות והינו בעל ניסיון מוכח בניהול   הפרוייקטים כמפורט בסעיף 5.2 .</w:t>
      </w:r>
    </w:p>
    <w:p w:rsidR="005C3F14" w:rsidRDefault="005C3F14" w:rsidP="005C3F14">
      <w:pPr>
        <w:overflowPunct w:val="0"/>
        <w:autoSpaceDE w:val="0"/>
        <w:autoSpaceDN w:val="0"/>
        <w:adjustRightInd w:val="0"/>
        <w:spacing w:line="240" w:lineRule="auto"/>
        <w:ind w:left="1080" w:right="1080"/>
        <w:textAlignment w:val="baseline"/>
        <w:rPr>
          <w:color w:val="auto"/>
          <w:sz w:val="20"/>
          <w:lang w:eastAsia="en-US"/>
        </w:rPr>
      </w:pPr>
    </w:p>
    <w:p w:rsidR="005C3F14" w:rsidRDefault="005C3F14" w:rsidP="005C3F14">
      <w:pPr>
        <w:overflowPunct w:val="0"/>
        <w:autoSpaceDE w:val="0"/>
        <w:autoSpaceDN w:val="0"/>
        <w:adjustRightInd w:val="0"/>
        <w:spacing w:line="240" w:lineRule="auto"/>
        <w:ind w:left="709"/>
        <w:jc w:val="left"/>
        <w:textAlignment w:val="baseline"/>
        <w:rPr>
          <w:rFonts w:hint="cs"/>
          <w:color w:val="auto"/>
          <w:sz w:val="20"/>
          <w:rtl/>
          <w:lang w:eastAsia="en-US"/>
        </w:rPr>
      </w:pPr>
      <w:r>
        <w:rPr>
          <w:rFonts w:hint="cs"/>
          <w:color w:val="auto"/>
          <w:sz w:val="20"/>
          <w:rtl/>
          <w:lang w:eastAsia="en-US"/>
        </w:rPr>
        <w:t>4.4 המציע מעסיק, כשכיר או כנותן שירות, ממונה בטיחות בעבודה בעל הסמכה תקפה מהמוסד לבטיחות וגהות שהינו בעל ניסיון מוכח בניהול הבטיחות  את הפרוייקטים כמפורט בסעיף 5.2 .</w:t>
      </w:r>
    </w:p>
    <w:p w:rsidR="005C3F14" w:rsidRDefault="005C3F14" w:rsidP="005C3F14">
      <w:pPr>
        <w:overflowPunct w:val="0"/>
        <w:autoSpaceDE w:val="0"/>
        <w:autoSpaceDN w:val="0"/>
        <w:adjustRightInd w:val="0"/>
        <w:spacing w:line="276" w:lineRule="auto"/>
        <w:ind w:left="1440" w:hanging="720"/>
        <w:textAlignment w:val="baseline"/>
        <w:rPr>
          <w:color w:val="auto"/>
          <w:sz w:val="20"/>
          <w:lang w:eastAsia="en-US"/>
        </w:rPr>
      </w:pPr>
    </w:p>
    <w:p w:rsidR="005C3F14" w:rsidRDefault="005C3F14" w:rsidP="005C3F14">
      <w:pPr>
        <w:overflowPunct w:val="0"/>
        <w:autoSpaceDE w:val="0"/>
        <w:autoSpaceDN w:val="0"/>
        <w:adjustRightInd w:val="0"/>
        <w:spacing w:line="240" w:lineRule="auto"/>
        <w:ind w:left="709"/>
        <w:textAlignment w:val="baseline"/>
        <w:rPr>
          <w:rFonts w:hint="cs"/>
          <w:color w:val="auto"/>
          <w:sz w:val="20"/>
          <w:rtl/>
          <w:lang w:eastAsia="en-US"/>
        </w:rPr>
      </w:pPr>
      <w:r>
        <w:rPr>
          <w:rFonts w:hint="cs"/>
          <w:color w:val="auto"/>
          <w:sz w:val="20"/>
          <w:rtl/>
          <w:lang w:eastAsia="en-US"/>
        </w:rPr>
        <w:t xml:space="preserve">4.5 למציע כל האישורים הנדרשים לפי חוק עסקאות גופים ציבוריים (אכיפת ניהול  חשבונות ותשלום חובות מס), התשל"ו </w:t>
      </w:r>
      <w:r>
        <w:rPr>
          <w:color w:val="auto"/>
          <w:sz w:val="20"/>
          <w:lang w:eastAsia="en-US"/>
        </w:rPr>
        <w:t>–</w:t>
      </w:r>
      <w:r>
        <w:rPr>
          <w:rFonts w:hint="cs"/>
          <w:color w:val="auto"/>
          <w:sz w:val="20"/>
          <w:rtl/>
          <w:lang w:eastAsia="en-US"/>
        </w:rPr>
        <w:t xml:space="preserve"> 1976.</w:t>
      </w:r>
    </w:p>
    <w:p w:rsidR="005C3F14" w:rsidRDefault="005C3F14" w:rsidP="005C3F14">
      <w:pPr>
        <w:spacing w:line="240" w:lineRule="auto"/>
        <w:ind w:left="1080" w:right="1080"/>
        <w:rPr>
          <w:rFonts w:hint="cs"/>
          <w:color w:val="auto"/>
          <w:sz w:val="20"/>
          <w:rtl/>
          <w:lang w:eastAsia="en-US"/>
        </w:rPr>
      </w:pPr>
    </w:p>
    <w:p w:rsidR="005C3F14" w:rsidRDefault="005C3F14" w:rsidP="005C3F14">
      <w:pPr>
        <w:numPr>
          <w:ilvl w:val="1"/>
          <w:numId w:val="2"/>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p>
    <w:p w:rsidR="005C3F14" w:rsidRDefault="005C3F14" w:rsidP="005C3F14">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 xml:space="preserve">המועד האחרון להכנסת ההצעות לתיבת המכרזים האלקטרונית נקבע ל-1.8.2021 בשעה 12:00, והכל כמפורט במסמכי במכרז. </w:t>
      </w:r>
    </w:p>
    <w:p w:rsidR="004A0424" w:rsidRDefault="004A0424">
      <w:pPr>
        <w:rPr>
          <w:rFonts w:hint="cs"/>
        </w:rPr>
      </w:pPr>
    </w:p>
    <w:sectPr w:rsidR="004A0424"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7D36"/>
    <w:multiLevelType w:val="hybridMultilevel"/>
    <w:tmpl w:val="8CB8F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D5B0EB2"/>
    <w:multiLevelType w:val="multilevel"/>
    <w:tmpl w:val="FC4486BE"/>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14"/>
    <w:rsid w:val="00484587"/>
    <w:rsid w:val="004A0424"/>
    <w:rsid w:val="005C3F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C8C36-ADB1-4433-B688-07D9785B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14"/>
    <w:pPr>
      <w:bidi/>
      <w:spacing w:after="0" w:line="360" w:lineRule="atLeast"/>
      <w:jc w:val="both"/>
    </w:pPr>
    <w:rPr>
      <w:rFonts w:ascii="Times New Roman" w:eastAsia="Times New Roman" w:hAnsi="Times New Roman" w:cs="David"/>
      <w:noProof/>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פיסקת bullets Char,פיסקת רשימה11 Char"/>
    <w:link w:val="ListParagraph"/>
    <w:uiPriority w:val="34"/>
    <w:locked/>
    <w:rsid w:val="005C3F14"/>
    <w:rPr>
      <w:rFonts w:ascii="Courier" w:hAnsi="Courier"/>
      <w:noProof/>
      <w:lang w:eastAsia="zh-CN"/>
    </w:rPr>
  </w:style>
  <w:style w:type="paragraph" w:styleId="ListParagraph">
    <w:name w:val="List Paragraph"/>
    <w:aliases w:val="LP1,פיסקת bullets,פיסקת רשימה11"/>
    <w:basedOn w:val="Normal"/>
    <w:link w:val="ListParagraphChar"/>
    <w:uiPriority w:val="34"/>
    <w:qFormat/>
    <w:rsid w:val="005C3F14"/>
    <w:pPr>
      <w:bidi w:val="0"/>
      <w:spacing w:line="240" w:lineRule="auto"/>
      <w:ind w:left="720"/>
      <w:jc w:val="left"/>
    </w:pPr>
    <w:rPr>
      <w:rFonts w:ascii="Courier" w:eastAsiaTheme="minorHAnsi" w:hAnsi="Courier" w:cstheme="minorBidi"/>
      <w:color w:val="auto"/>
      <w:szCs w:val="22"/>
      <w:lang w:eastAsia="zh-CN"/>
    </w:rPr>
  </w:style>
  <w:style w:type="character" w:styleId="Hyperlink">
    <w:name w:val="Hyperlink"/>
    <w:basedOn w:val="DefaultParagraphFont"/>
    <w:uiPriority w:val="99"/>
    <w:semiHidden/>
    <w:unhideWhenUsed/>
    <w:rsid w:val="005C3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AF2F2F-D38F-402A-8F6D-50999922C1EF}"/>
</file>

<file path=customXml/itemProps2.xml><?xml version="1.0" encoding="utf-8"?>
<ds:datastoreItem xmlns:ds="http://schemas.openxmlformats.org/officeDocument/2006/customXml" ds:itemID="{39CEE526-69E0-4838-9368-DAE0404EBE05}"/>
</file>

<file path=customXml/itemProps3.xml><?xml version="1.0" encoding="utf-8"?>
<ds:datastoreItem xmlns:ds="http://schemas.openxmlformats.org/officeDocument/2006/customXml" ds:itemID="{2EDDAF1E-DC92-4188-AE6D-56BF9FC2B6FF}"/>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2105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2021-06-20T06:22:00Z</dcterms:created>
  <dcterms:modified xsi:type="dcterms:W3CDTF">2021-06-20T06:26:00Z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