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87" w:rsidRDefault="00412F87" w:rsidP="00412F87">
      <w:pPr>
        <w:jc w:val="center"/>
        <w:rPr>
          <w:b/>
          <w:bCs/>
          <w:color w:val="auto"/>
          <w:sz w:val="44"/>
          <w:szCs w:val="44"/>
          <w:u w:val="single"/>
          <w:lang w:eastAsia="en-US"/>
        </w:rPr>
      </w:pPr>
      <w:r>
        <w:rPr>
          <w:rFonts w:hint="cs"/>
          <w:b/>
          <w:bCs/>
          <w:color w:val="auto"/>
          <w:sz w:val="44"/>
          <w:szCs w:val="44"/>
          <w:u w:val="single"/>
          <w:rtl/>
          <w:lang w:eastAsia="en-US"/>
        </w:rPr>
        <w:t>מודעה</w:t>
      </w:r>
    </w:p>
    <w:p w:rsidR="00412F87" w:rsidRPr="00412F87" w:rsidRDefault="00412F87" w:rsidP="00412F87">
      <w:pPr>
        <w:spacing w:line="240" w:lineRule="auto"/>
        <w:jc w:val="center"/>
        <w:rPr>
          <w:rFonts w:ascii="Calibri" w:eastAsia="Calibri" w:hAnsi="Calibri"/>
          <w:b/>
          <w:bCs/>
          <w:color w:val="auto"/>
          <w:sz w:val="28"/>
          <w:szCs w:val="28"/>
          <w:u w:val="single"/>
          <w:rtl/>
          <w:lang w:eastAsia="en-US"/>
        </w:rPr>
      </w:pPr>
      <w:r w:rsidRPr="00412F87">
        <w:rPr>
          <w:rFonts w:ascii="Calibri" w:eastAsia="Calibri" w:hAnsi="Calibri" w:hint="cs"/>
          <w:b/>
          <w:bCs/>
          <w:color w:val="auto"/>
          <w:sz w:val="28"/>
          <w:szCs w:val="28"/>
          <w:u w:val="single"/>
          <w:rtl/>
          <w:lang w:eastAsia="en-US"/>
        </w:rPr>
        <w:t>תאגיד</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הבריאות</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ליד</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המרכז</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הרפואי</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תל</w:t>
      </w:r>
      <w:r w:rsidRPr="00412F87">
        <w:rPr>
          <w:rFonts w:ascii="Calibri" w:eastAsia="Calibri" w:hAnsi="Calibri"/>
          <w:b/>
          <w:bCs/>
          <w:color w:val="auto"/>
          <w:sz w:val="28"/>
          <w:szCs w:val="28"/>
          <w:u w:val="single"/>
          <w:rtl/>
          <w:lang w:eastAsia="en-US"/>
        </w:rPr>
        <w:t xml:space="preserve"> </w:t>
      </w:r>
      <w:r w:rsidRPr="00412F87">
        <w:rPr>
          <w:rFonts w:ascii="Calibri" w:eastAsia="Calibri" w:hAnsi="Calibri" w:hint="cs"/>
          <w:b/>
          <w:bCs/>
          <w:color w:val="auto"/>
          <w:sz w:val="28"/>
          <w:szCs w:val="28"/>
          <w:u w:val="single"/>
          <w:rtl/>
          <w:lang w:eastAsia="en-US"/>
        </w:rPr>
        <w:t xml:space="preserve">אביב </w:t>
      </w:r>
    </w:p>
    <w:p w:rsidR="00412F87" w:rsidRDefault="00412F87" w:rsidP="00412F87">
      <w:pPr>
        <w:overflowPunct w:val="0"/>
        <w:autoSpaceDE w:val="0"/>
        <w:autoSpaceDN w:val="0"/>
        <w:bidi w:val="0"/>
        <w:adjustRightInd w:val="0"/>
        <w:spacing w:line="240" w:lineRule="auto"/>
        <w:textAlignment w:val="baseline"/>
        <w:rPr>
          <w:b/>
          <w:bCs/>
          <w:color w:val="auto"/>
          <w:sz w:val="24"/>
          <w:lang w:eastAsia="en-US"/>
        </w:rPr>
      </w:pPr>
      <w:bookmarkStart w:id="0" w:name="_GoBack"/>
      <w:bookmarkEnd w:id="0"/>
    </w:p>
    <w:p w:rsidR="00412F87" w:rsidRDefault="00412F87" w:rsidP="00412F87">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102.2021 לשיפוץ חזית דרומית  </w:t>
      </w:r>
    </w:p>
    <w:p w:rsidR="00412F87" w:rsidRDefault="00412F87" w:rsidP="00412F87">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של ביה"ח לילדים ע"ש דנה דואק  </w:t>
      </w:r>
    </w:p>
    <w:p w:rsidR="00412F87" w:rsidRDefault="00412F87" w:rsidP="00412F87">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412F87" w:rsidRDefault="00412F87" w:rsidP="00412F87">
      <w:pPr>
        <w:overflowPunct w:val="0"/>
        <w:autoSpaceDE w:val="0"/>
        <w:autoSpaceDN w:val="0"/>
        <w:adjustRightInd w:val="0"/>
        <w:spacing w:line="240" w:lineRule="auto"/>
        <w:ind w:left="720" w:hanging="720"/>
        <w:textAlignment w:val="baseline"/>
        <w:rPr>
          <w:color w:val="auto"/>
          <w:sz w:val="24"/>
          <w:lang w:eastAsia="en-US"/>
        </w:rPr>
      </w:pP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עבודות תכנון וביצוע של שיפוץ חזית דרומית של ביה"ח לילדים ע"ש דנה דואק במרכז הרפואי תל אביב ע"ש </w:t>
      </w:r>
      <w:proofErr w:type="spellStart"/>
      <w:r>
        <w:rPr>
          <w:rFonts w:hint="cs"/>
          <w:color w:val="auto"/>
          <w:sz w:val="24"/>
          <w:rtl/>
          <w:lang w:eastAsia="en-US"/>
        </w:rPr>
        <w:t>סוראסקי</w:t>
      </w:r>
      <w:proofErr w:type="spellEnd"/>
      <w:r>
        <w:rPr>
          <w:rFonts w:hint="cs"/>
          <w:color w:val="auto"/>
          <w:sz w:val="24"/>
          <w:rtl/>
          <w:lang w:eastAsia="en-US"/>
        </w:rPr>
        <w:t xml:space="preserve">   (להלן – "העבודות ו/או הפרויקט "), וזאת בהתאם לתנאים ולדרישות המפורטים במסמכי המכרז.</w:t>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412F87" w:rsidRDefault="00412F87" w:rsidP="00412F87">
      <w:pPr>
        <w:spacing w:after="120" w:line="240" w:lineRule="auto"/>
        <w:rPr>
          <w:rFonts w:asciiTheme="minorBidi" w:eastAsia="Calibri" w:hAnsiTheme="minorBidi" w:hint="cs"/>
          <w:sz w:val="28"/>
          <w:szCs w:val="28"/>
          <w:rtl/>
          <w:lang w:eastAsia="en-US"/>
        </w:rPr>
      </w:pPr>
      <w:r>
        <w:rPr>
          <w:rFonts w:hint="cs"/>
          <w:color w:val="auto"/>
          <w:sz w:val="24"/>
          <w:rtl/>
          <w:lang w:eastAsia="en-US"/>
        </w:rPr>
        <w:t>2.</w:t>
      </w:r>
      <w:r>
        <w:rPr>
          <w:rFonts w:hint="cs"/>
          <w:color w:val="auto"/>
          <w:sz w:val="24"/>
          <w:rtl/>
          <w:lang w:eastAsia="en-US"/>
        </w:rPr>
        <w:tab/>
      </w:r>
      <w:r>
        <w:rPr>
          <w:rFonts w:asciiTheme="minorBidi" w:eastAsia="Calibri" w:hAnsiTheme="minorBidi" w:hint="cs"/>
          <w:sz w:val="28"/>
          <w:szCs w:val="28"/>
          <w:rtl/>
          <w:lang w:eastAsia="en-US"/>
        </w:rPr>
        <w:t xml:space="preserve"> את מסמכי המכרז יוריד המציע באמצעות קישור, מאתר האינטרנט של המזמינה </w:t>
      </w:r>
      <w:r>
        <w:rPr>
          <w:rFonts w:asciiTheme="minorBidi" w:eastAsia="Calibri" w:hAnsiTheme="minorBidi" w:hint="cs"/>
          <w:sz w:val="28"/>
          <w:szCs w:val="28"/>
          <w:rtl/>
          <w:lang w:eastAsia="en-US"/>
        </w:rPr>
        <w:tab/>
        <w:t xml:space="preserve">שכתובתו </w:t>
      </w:r>
      <w:hyperlink r:id="rId5" w:history="1">
        <w:r>
          <w:rPr>
            <w:rStyle w:val="Hyperlink"/>
            <w:rFonts w:asciiTheme="minorBidi" w:eastAsia="Calibri" w:hAnsiTheme="minorBidi"/>
            <w:sz w:val="28"/>
            <w:szCs w:val="28"/>
            <w:lang w:eastAsia="en-US"/>
          </w:rPr>
          <w:t>www.tasmc.org.il/michrazim/Pages/michrazim-Health-Corp.aspx</w:t>
        </w:r>
      </w:hyperlink>
      <w:r>
        <w:rPr>
          <w:rFonts w:asciiTheme="minorBidi" w:eastAsia="Calibri" w:hAnsiTheme="minorBidi" w:hint="cs"/>
          <w:sz w:val="28"/>
          <w:szCs w:val="28"/>
          <w:rtl/>
          <w:lang w:eastAsia="en-US"/>
        </w:rPr>
        <w:t xml:space="preserve">  זאת לאחר רישום פרטי המציע במערכת.</w:t>
      </w:r>
    </w:p>
    <w:p w:rsidR="00412F87" w:rsidRDefault="00412F87" w:rsidP="00412F87">
      <w:pPr>
        <w:overflowPunct w:val="0"/>
        <w:autoSpaceDE w:val="0"/>
        <w:autoSpaceDN w:val="0"/>
        <w:adjustRightInd w:val="0"/>
        <w:spacing w:line="240" w:lineRule="auto"/>
        <w:ind w:left="720" w:hanging="720"/>
        <w:textAlignment w:val="baseline"/>
        <w:rPr>
          <w:color w:val="auto"/>
          <w:sz w:val="24"/>
          <w:lang w:eastAsia="en-US"/>
        </w:rPr>
      </w:pP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p>
    <w:p w:rsidR="00412F87" w:rsidRDefault="00412F87" w:rsidP="00412F87">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 11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p>
    <w:p w:rsidR="00412F87" w:rsidRDefault="00412F87" w:rsidP="00412F87">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1.2.2021 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(תנאי סף): </w:t>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רשום אצל רשם הקבלנים בסיווג 100 ג' 1 ומעלה.</w:t>
      </w:r>
    </w:p>
    <w:p w:rsidR="00412F87" w:rsidRDefault="00412F87" w:rsidP="00412F87">
      <w:pPr>
        <w:spacing w:line="240" w:lineRule="auto"/>
        <w:ind w:right="1080"/>
        <w:rPr>
          <w:color w:val="auto"/>
          <w:sz w:val="20"/>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ביצע והשלים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באתרים ציבוריים, של תכנון וביצוע חיפוי חזיתות בפנל מהסוג נשוא המכרז אשר מורכבותו הטכנולוגית  ועלותו  הכספי ת אינה נופלת מאלו של הפרויקט נשוא המכרז , כפי שבאו לידי ביטוי בהצעה הכספית של המציע בפרויקט זה.</w:t>
      </w:r>
    </w:p>
    <w:p w:rsidR="00412F87" w:rsidRDefault="00412F87" w:rsidP="00412F87">
      <w:pPr>
        <w:spacing w:line="240" w:lineRule="auto"/>
        <w:ind w:left="1080"/>
        <w:rPr>
          <w:rFonts w:hint="cs"/>
          <w:color w:val="auto"/>
          <w:sz w:val="20"/>
          <w:rtl/>
          <w:lang w:eastAsia="en-US"/>
        </w:rPr>
      </w:pPr>
    </w:p>
    <w:p w:rsidR="00412F87" w:rsidRDefault="00412F87" w:rsidP="00412F87">
      <w:pPr>
        <w:spacing w:line="240" w:lineRule="auto"/>
        <w:ind w:left="1080"/>
        <w:rPr>
          <w:rFonts w:hint="cs"/>
          <w:color w:val="auto"/>
          <w:sz w:val="20"/>
          <w:rtl/>
          <w:lang w:eastAsia="en-US"/>
        </w:rPr>
      </w:pPr>
      <w:r>
        <w:rPr>
          <w:rFonts w:hint="cs"/>
          <w:color w:val="auto"/>
          <w:sz w:val="20"/>
          <w:rtl/>
          <w:lang w:eastAsia="en-US"/>
        </w:rPr>
        <w:t>לחלופין :</w:t>
      </w:r>
    </w:p>
    <w:p w:rsidR="00412F87" w:rsidRDefault="00412F87" w:rsidP="00412F87">
      <w:pPr>
        <w:spacing w:line="240" w:lineRule="auto"/>
        <w:ind w:left="1080"/>
        <w:rPr>
          <w:rFonts w:hint="cs"/>
          <w:color w:val="auto"/>
          <w:sz w:val="20"/>
          <w:rtl/>
          <w:lang w:eastAsia="en-US"/>
        </w:rPr>
      </w:pPr>
    </w:p>
    <w:p w:rsidR="00412F87" w:rsidRDefault="00412F87" w:rsidP="00412F87">
      <w:pPr>
        <w:spacing w:line="240" w:lineRule="auto"/>
        <w:ind w:left="1080"/>
        <w:rPr>
          <w:color w:val="auto"/>
          <w:sz w:val="20"/>
          <w:lang w:eastAsia="en-US"/>
        </w:rPr>
      </w:pPr>
      <w:r>
        <w:rPr>
          <w:rFonts w:hint="cs"/>
          <w:color w:val="auto"/>
          <w:sz w:val="20"/>
          <w:rtl/>
          <w:lang w:eastAsia="en-US"/>
        </w:rPr>
        <w:t xml:space="preserve">המציע ביצע והשלים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xml:space="preserve"> לפחות, באתרים ציבוריים של תכנון וביצוע חיפוי חזיתות בפנל מהסוג נשוא המכרז אשר מורכבותם הטכנולוגית דומה לאלו של הפרויקט נשוא המכרז והעלות הכספית, של כל אחד מהם, שווה למחצית ( 50% )  לפחות מעלות  הפרויקט נשוא המכרז כפי שבאו לידי ביטוי בהצעה הכספית של המציע בפרויקט זה.. </w:t>
      </w:r>
    </w:p>
    <w:p w:rsidR="00412F87" w:rsidRDefault="00412F87" w:rsidP="00412F87">
      <w:pPr>
        <w:spacing w:line="240" w:lineRule="auto"/>
        <w:ind w:left="1080" w:right="1080"/>
        <w:rPr>
          <w:rFonts w:hint="cs"/>
          <w:color w:val="auto"/>
          <w:sz w:val="20"/>
          <w:rtl/>
          <w:lang w:eastAsia="en-US"/>
        </w:rPr>
      </w:pPr>
    </w:p>
    <w:p w:rsidR="00412F87" w:rsidRDefault="00412F87" w:rsidP="00412F87">
      <w:pPr>
        <w:spacing w:line="240" w:lineRule="auto"/>
        <w:ind w:left="1080" w:right="1080"/>
        <w:rPr>
          <w:rFonts w:hint="cs"/>
          <w:color w:val="auto"/>
          <w:sz w:val="20"/>
          <w:rtl/>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כדין לתפקיד נאמן בטיחות והינו בעל ניסיון מוכח בניהול קודם של לפחות 2 פרויקטים אשר כללו פרויקטים לפי סעיף 5.2  לעיל.</w:t>
      </w:r>
    </w:p>
    <w:p w:rsidR="00412F87" w:rsidRDefault="00412F87" w:rsidP="00412F87">
      <w:pPr>
        <w:spacing w:line="240" w:lineRule="auto"/>
        <w:ind w:left="1080" w:right="1080"/>
        <w:rPr>
          <w:color w:val="auto"/>
          <w:sz w:val="20"/>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כדין,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של אשר כללו פרויקטים לפי סעיף 5.2  לעיל. </w:t>
      </w:r>
    </w:p>
    <w:p w:rsidR="00412F87" w:rsidRDefault="00412F87" w:rsidP="00412F87">
      <w:pPr>
        <w:spacing w:line="240" w:lineRule="auto"/>
        <w:ind w:left="1080" w:right="1080"/>
        <w:rPr>
          <w:color w:val="auto"/>
          <w:sz w:val="20"/>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412F87" w:rsidRDefault="00412F87" w:rsidP="00412F87">
      <w:pPr>
        <w:spacing w:line="240" w:lineRule="auto"/>
        <w:ind w:left="1080" w:right="1080"/>
        <w:rPr>
          <w:rFonts w:hint="cs"/>
          <w:color w:val="auto"/>
          <w:sz w:val="20"/>
          <w:rtl/>
          <w:lang w:eastAsia="en-US"/>
        </w:rPr>
      </w:pPr>
    </w:p>
    <w:p w:rsidR="00412F87" w:rsidRDefault="00412F87" w:rsidP="00412F87">
      <w:pPr>
        <w:numPr>
          <w:ilvl w:val="1"/>
          <w:numId w:val="1"/>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412F87" w:rsidRDefault="00412F87" w:rsidP="00412F87">
      <w:pPr>
        <w:overflowPunct w:val="0"/>
        <w:autoSpaceDE w:val="0"/>
        <w:autoSpaceDN w:val="0"/>
        <w:adjustRightInd w:val="0"/>
        <w:spacing w:line="240" w:lineRule="auto"/>
        <w:ind w:left="1440" w:hanging="720"/>
        <w:textAlignment w:val="baseline"/>
        <w:rPr>
          <w:rFonts w:hint="cs"/>
          <w:color w:val="auto"/>
          <w:sz w:val="20"/>
          <w:rtl/>
          <w:lang w:eastAsia="en-US"/>
        </w:rPr>
      </w:pP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p>
    <w:p w:rsidR="00412F87" w:rsidRDefault="00412F87" w:rsidP="00412F87">
      <w:pPr>
        <w:overflowPunct w:val="0"/>
        <w:autoSpaceDE w:val="0"/>
        <w:autoSpaceDN w:val="0"/>
        <w:adjustRightInd w:val="0"/>
        <w:spacing w:line="240" w:lineRule="auto"/>
        <w:ind w:left="720" w:hanging="720"/>
        <w:textAlignment w:val="baseline"/>
        <w:rPr>
          <w:rFonts w:hint="cs"/>
          <w:color w:val="auto"/>
          <w:sz w:val="24"/>
          <w:rtl/>
          <w:lang w:eastAsia="en-US"/>
        </w:rPr>
      </w:pPr>
    </w:p>
    <w:p w:rsidR="00412F87" w:rsidRDefault="00412F87" w:rsidP="00412F87">
      <w:pPr>
        <w:overflowPunct w:val="0"/>
        <w:autoSpaceDE w:val="0"/>
        <w:autoSpaceDN w:val="0"/>
        <w:adjustRightInd w:val="0"/>
        <w:spacing w:line="240" w:lineRule="atLeast"/>
        <w:ind w:left="360"/>
        <w:textAlignment w:val="baseline"/>
        <w:rPr>
          <w:rFonts w:ascii="Arial" w:hAnsi="Arial" w:hint="cs"/>
          <w:sz w:val="24"/>
          <w:rtl/>
          <w:lang w:eastAsia="en-US"/>
        </w:rPr>
      </w:pPr>
      <w:r>
        <w:rPr>
          <w:rFonts w:hint="cs"/>
          <w:color w:val="auto"/>
          <w:sz w:val="24"/>
          <w:rtl/>
          <w:lang w:eastAsia="en-US"/>
        </w:rPr>
        <w:t>7.</w:t>
      </w:r>
      <w:r>
        <w:rPr>
          <w:rFonts w:hint="cs"/>
          <w:color w:val="auto"/>
          <w:sz w:val="24"/>
          <w:rtl/>
          <w:lang w:eastAsia="en-US"/>
        </w:rPr>
        <w:tab/>
      </w:r>
      <w:r>
        <w:rPr>
          <w:rFonts w:ascii="Arial" w:eastAsia="Calibri" w:hAnsi="Arial" w:hint="cs"/>
          <w:sz w:val="24"/>
          <w:rtl/>
          <w:lang w:eastAsia="en-US"/>
        </w:rPr>
        <w:t xml:space="preserve">המועד האחרון להכנסת ההצעות לתיבת המכרזים </w:t>
      </w:r>
      <w:r>
        <w:rPr>
          <w:rFonts w:ascii="Arial" w:eastAsia="Calibri" w:hAnsi="Arial" w:hint="cs"/>
          <w:b/>
          <w:bCs/>
          <w:sz w:val="24"/>
          <w:rtl/>
          <w:lang w:eastAsia="en-US"/>
        </w:rPr>
        <w:t xml:space="preserve">האלקטרונית בלבד </w:t>
      </w:r>
      <w:r>
        <w:rPr>
          <w:rFonts w:ascii="Arial" w:eastAsia="Calibri" w:hAnsi="Arial" w:hint="cs"/>
          <w:sz w:val="24"/>
          <w:rtl/>
          <w:lang w:eastAsia="en-US"/>
        </w:rPr>
        <w:t>נקבע ל- 1.3.2021</w:t>
      </w:r>
      <w:r>
        <w:rPr>
          <w:rFonts w:ascii="Arial" w:eastAsia="Calibri" w:hAnsi="Arial"/>
          <w:sz w:val="24"/>
          <w:lang w:eastAsia="en-US"/>
        </w:rPr>
        <w:tab/>
      </w:r>
      <w:r>
        <w:rPr>
          <w:rFonts w:ascii="Arial" w:eastAsia="Calibri" w:hAnsi="Arial" w:hint="cs"/>
          <w:sz w:val="24"/>
          <w:rtl/>
          <w:lang w:eastAsia="en-US"/>
        </w:rPr>
        <w:t xml:space="preserve"> </w:t>
      </w:r>
      <w:r>
        <w:rPr>
          <w:rFonts w:ascii="Arial" w:eastAsia="Calibri" w:hAnsi="Arial" w:hint="cs"/>
          <w:sz w:val="24"/>
          <w:rtl/>
          <w:lang w:eastAsia="en-US"/>
        </w:rPr>
        <w:tab/>
        <w:t>בשעה 12:00.</w:t>
      </w:r>
    </w:p>
    <w:p w:rsidR="00412F87" w:rsidRDefault="00412F87" w:rsidP="00412F87">
      <w:pPr>
        <w:pStyle w:val="ListParagraph"/>
        <w:bidi/>
        <w:contextualSpacing/>
        <w:jc w:val="both"/>
        <w:rPr>
          <w:rFonts w:ascii="Arial" w:hAnsi="Arial" w:cs="David"/>
          <w:sz w:val="24"/>
          <w:szCs w:val="24"/>
        </w:rPr>
      </w:pPr>
      <w:r>
        <w:rPr>
          <w:rFonts w:ascii="Arial" w:hAnsi="Arial" w:cs="David" w:hint="cs"/>
          <w:sz w:val="24"/>
          <w:szCs w:val="24"/>
          <w:rtl/>
        </w:rPr>
        <w:t xml:space="preserve">את ההצעה בצירוף כל מסמכי המכרז חתומים בחתימה ידנית וסרוקים, יגיש המציע    לתיבת מכרזים </w:t>
      </w:r>
      <w:r>
        <w:rPr>
          <w:rFonts w:ascii="Arial" w:hAnsi="Arial" w:cs="David" w:hint="cs"/>
          <w:b/>
          <w:bCs/>
          <w:sz w:val="24"/>
          <w:szCs w:val="24"/>
          <w:rtl/>
        </w:rPr>
        <w:t>אלקטרונית</w:t>
      </w:r>
      <w:r>
        <w:rPr>
          <w:rFonts w:ascii="Arial" w:hAnsi="Arial" w:cs="David" w:hint="cs"/>
          <w:sz w:val="24"/>
          <w:szCs w:val="24"/>
          <w:rtl/>
        </w:rPr>
        <w:t xml:space="preserve"> במערכת </w:t>
      </w:r>
      <w:proofErr w:type="spellStart"/>
      <w:r>
        <w:rPr>
          <w:rFonts w:ascii="Arial" w:hAnsi="Arial" w:cs="David"/>
          <w:sz w:val="24"/>
          <w:szCs w:val="24"/>
        </w:rPr>
        <w:t>sourcingvision</w:t>
      </w:r>
      <w:proofErr w:type="spellEnd"/>
      <w:r>
        <w:rPr>
          <w:rFonts w:ascii="Arial" w:hAnsi="Arial" w:cs="David" w:hint="cs"/>
          <w:sz w:val="24"/>
          <w:szCs w:val="24"/>
          <w:rtl/>
        </w:rPr>
        <w:t xml:space="preserve"> </w:t>
      </w:r>
      <w:r>
        <w:rPr>
          <w:rFonts w:ascii="Arial" w:hAnsi="Arial" w:cs="David" w:hint="cs"/>
          <w:b/>
          <w:bCs/>
          <w:sz w:val="24"/>
          <w:szCs w:val="24"/>
          <w:rtl/>
        </w:rPr>
        <w:t>בלבד</w:t>
      </w:r>
      <w:r>
        <w:rPr>
          <w:rFonts w:ascii="Arial" w:hAnsi="Arial" w:cs="David" w:hint="cs"/>
          <w:sz w:val="24"/>
          <w:szCs w:val="24"/>
          <w:rtl/>
        </w:rPr>
        <w:t xml:space="preserve"> עד ליום 1.3.2021 בשעה   12:00 </w:t>
      </w:r>
      <w:r>
        <w:rPr>
          <w:rFonts w:ascii="Arial" w:hAnsi="Arial" w:cs="David" w:hint="cs"/>
          <w:sz w:val="24"/>
          <w:szCs w:val="24"/>
          <w:rtl/>
          <w:lang w:eastAsia="en-US"/>
        </w:rPr>
        <w:t>המציע יצרף להצעתו אישור עורך דין, כי החתומים על מסמכי ההצעה רשאים לחייב את המציע.</w:t>
      </w:r>
    </w:p>
    <w:p w:rsidR="00412F87" w:rsidRDefault="00412F87" w:rsidP="00412F87">
      <w:pPr>
        <w:pStyle w:val="ListParagraph"/>
        <w:bidi/>
        <w:contextualSpacing/>
        <w:jc w:val="both"/>
        <w:rPr>
          <w:rFonts w:ascii="Arial" w:hAnsi="Arial" w:cs="David" w:hint="cs"/>
          <w:sz w:val="24"/>
          <w:szCs w:val="24"/>
          <w:rtl/>
        </w:rPr>
      </w:pPr>
    </w:p>
    <w:p w:rsidR="00412F87" w:rsidRDefault="00412F87" w:rsidP="00412F87">
      <w:pPr>
        <w:pStyle w:val="ListParagraph"/>
        <w:bidi/>
        <w:contextualSpacing/>
        <w:jc w:val="both"/>
        <w:rPr>
          <w:rFonts w:asciiTheme="minorBidi" w:hAnsiTheme="minorBidi" w:cs="David" w:hint="cs"/>
          <w:sz w:val="24"/>
          <w:szCs w:val="24"/>
          <w:rtl/>
        </w:rPr>
      </w:pPr>
      <w:r>
        <w:rPr>
          <w:rFonts w:ascii="Arial" w:hAnsi="Arial" w:cs="David" w:hint="cs"/>
          <w:sz w:val="24"/>
          <w:szCs w:val="24"/>
          <w:rtl/>
        </w:rPr>
        <w:t xml:space="preserve">לתמיכה טכנית התקשרו לטלפון: 050-9029376 או לדוא"ל </w:t>
      </w:r>
      <w:hyperlink r:id="rId6" w:history="1">
        <w:r>
          <w:rPr>
            <w:rStyle w:val="Hyperlink"/>
            <w:rFonts w:ascii="Arial" w:hAnsi="Arial" w:cs="David"/>
            <w:sz w:val="24"/>
            <w:szCs w:val="24"/>
          </w:rPr>
          <w:t>service@mashiktech.com</w:t>
        </w:r>
      </w:hyperlink>
      <w:r>
        <w:rPr>
          <w:rFonts w:asciiTheme="minorBidi" w:hAnsiTheme="minorBidi" w:cs="David" w:hint="cs"/>
          <w:sz w:val="24"/>
          <w:szCs w:val="24"/>
          <w:rtl/>
        </w:rPr>
        <w:t xml:space="preserve">  בימים א'-ה' בין השעות 8:00-17:00</w:t>
      </w:r>
    </w:p>
    <w:p w:rsidR="00412F87" w:rsidRDefault="00412F87" w:rsidP="00412F87">
      <w:pPr>
        <w:overflowPunct w:val="0"/>
        <w:autoSpaceDE w:val="0"/>
        <w:autoSpaceDN w:val="0"/>
        <w:adjustRightInd w:val="0"/>
        <w:spacing w:line="240" w:lineRule="auto"/>
        <w:ind w:hanging="720"/>
        <w:textAlignment w:val="baseline"/>
        <w:rPr>
          <w:rFonts w:asciiTheme="minorBidi" w:hAnsiTheme="minorBidi" w:cstheme="minorBidi" w:hint="cs"/>
          <w:color w:val="auto"/>
          <w:sz w:val="24"/>
          <w:rtl/>
          <w:lang w:eastAsia="en-US"/>
        </w:rPr>
      </w:pPr>
    </w:p>
    <w:p w:rsidR="00412F87" w:rsidRDefault="00412F87" w:rsidP="00412F87">
      <w:pPr>
        <w:overflowPunct w:val="0"/>
        <w:autoSpaceDE w:val="0"/>
        <w:autoSpaceDN w:val="0"/>
        <w:adjustRightInd w:val="0"/>
        <w:spacing w:line="240" w:lineRule="auto"/>
        <w:ind w:left="720" w:hanging="720"/>
        <w:jc w:val="left"/>
        <w:textAlignment w:val="baseline"/>
        <w:rPr>
          <w:color w:val="auto"/>
          <w:sz w:val="24"/>
          <w:rtl/>
          <w:lang w:eastAsia="en-US"/>
        </w:rPr>
      </w:pPr>
    </w:p>
    <w:p w:rsidR="00412F87" w:rsidRDefault="00412F87" w:rsidP="00412F87">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412F87" w:rsidRDefault="00412F87" w:rsidP="00412F87">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412F87" w:rsidRDefault="00412F87" w:rsidP="00412F87">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E54DF6" w:rsidRDefault="00E54DF6">
      <w:pPr>
        <w:rPr>
          <w:rFonts w:hint="cs"/>
        </w:rPr>
      </w:pPr>
    </w:p>
    <w:sectPr w:rsidR="00E54DF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87"/>
    <w:rsid w:val="00412F87"/>
    <w:rsid w:val="00484587"/>
    <w:rsid w:val="00E54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148A0-0C1A-4B13-9F43-516984D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87"/>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2F87"/>
    <w:rPr>
      <w:color w:val="0000FF"/>
      <w:u w:val="single"/>
    </w:rPr>
  </w:style>
  <w:style w:type="character" w:customStyle="1" w:styleId="ListParagraphChar">
    <w:name w:val="List Paragraph Char"/>
    <w:aliases w:val="LP1 Char,Table Char,מפרט פירוט סעיפים Char,נספח 2 מתוקן Char,פסקה רגילה Char"/>
    <w:link w:val="ListParagraph"/>
    <w:uiPriority w:val="34"/>
    <w:locked/>
    <w:rsid w:val="00412F87"/>
    <w:rPr>
      <w:rFonts w:ascii="Courier" w:hAnsi="Courier"/>
      <w:lang w:eastAsia="zh-CN"/>
    </w:rPr>
  </w:style>
  <w:style w:type="paragraph" w:styleId="ListParagraph">
    <w:name w:val="List Paragraph"/>
    <w:aliases w:val="LP1,Table,מפרט פירוט סעיפים,נספח 2 מתוקן,פסקה רגילה"/>
    <w:basedOn w:val="Normal"/>
    <w:link w:val="ListParagraphChar"/>
    <w:uiPriority w:val="34"/>
    <w:qFormat/>
    <w:rsid w:val="00412F87"/>
    <w:pPr>
      <w:bidi w:val="0"/>
      <w:spacing w:line="240" w:lineRule="auto"/>
      <w:ind w:left="720"/>
      <w:jc w:val="left"/>
    </w:pPr>
    <w:rPr>
      <w:rFonts w:ascii="Courier" w:eastAsiaTheme="minorHAnsi" w:hAnsi="Courier" w:cstheme="minorBidi"/>
      <w:color w:val="auto"/>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mashiktech.com" TargetMode="External"/><Relationship Id="rId11" Type="http://schemas.openxmlformats.org/officeDocument/2006/relationships/customXml" Target="../customXml/item3.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FDE7BE-2C2C-4CAD-BC8C-2A0BCCCE7ABE}"/>
</file>

<file path=customXml/itemProps2.xml><?xml version="1.0" encoding="utf-8"?>
<ds:datastoreItem xmlns:ds="http://schemas.openxmlformats.org/officeDocument/2006/customXml" ds:itemID="{627A72D5-2ABF-4846-9D61-BB91607B952B}"/>
</file>

<file path=customXml/itemProps3.xml><?xml version="1.0" encoding="utf-8"?>
<ds:datastoreItem xmlns:ds="http://schemas.openxmlformats.org/officeDocument/2006/customXml" ds:itemID="{0D0C1743-390C-49CD-AD07-F5E32E552003}"/>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2021-01-24T05:55:00Z</dcterms:created>
  <dcterms:modified xsi:type="dcterms:W3CDTF">2021-01-24T05:56:00Z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