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42" w:rsidRDefault="004D2C42" w:rsidP="004D2C42">
      <w:pPr>
        <w:bidi/>
        <w:ind w:left="1360" w:hanging="1276"/>
        <w:jc w:val="center"/>
        <w:rPr>
          <w:rFonts w:cs="David"/>
          <w:b/>
          <w:bCs/>
          <w:sz w:val="22"/>
          <w:szCs w:val="28"/>
        </w:rPr>
      </w:pPr>
      <w:r>
        <w:rPr>
          <w:rFonts w:cs="David"/>
          <w:b/>
          <w:bCs/>
          <w:sz w:val="22"/>
          <w:szCs w:val="28"/>
          <w:rtl/>
        </w:rPr>
        <w:t xml:space="preserve">תאגיד הבריאות ליד המרכז הרפואי תל אביב </w:t>
      </w:r>
      <w:proofErr w:type="spellStart"/>
      <w:r>
        <w:rPr>
          <w:rFonts w:cs="David"/>
          <w:b/>
          <w:bCs/>
          <w:sz w:val="22"/>
          <w:szCs w:val="28"/>
          <w:rtl/>
        </w:rPr>
        <w:t>ע.ר</w:t>
      </w:r>
      <w:proofErr w:type="spellEnd"/>
      <w:r>
        <w:rPr>
          <w:rFonts w:cs="David"/>
          <w:b/>
          <w:bCs/>
          <w:sz w:val="22"/>
          <w:szCs w:val="28"/>
          <w:rtl/>
        </w:rPr>
        <w:t>.</w:t>
      </w: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  <w:r>
        <w:rPr>
          <w:rFonts w:cs="David"/>
          <w:b/>
          <w:bCs/>
          <w:sz w:val="22"/>
          <w:szCs w:val="28"/>
          <w:u w:val="single"/>
          <w:rtl/>
        </w:rPr>
        <w:t>מכרז פומבי מס'  2026 / 113</w:t>
      </w: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32"/>
          <w:u w:val="single"/>
          <w:rtl/>
        </w:rPr>
      </w:pPr>
      <w:r>
        <w:rPr>
          <w:rFonts w:cs="David"/>
          <w:b/>
          <w:bCs/>
          <w:sz w:val="22"/>
          <w:szCs w:val="28"/>
          <w:u w:val="single"/>
          <w:rtl/>
        </w:rPr>
        <w:t xml:space="preserve">מכרז לאספקת שירותי סוכנות נסיעות ושירותי תיירות נלווים בארץ ובחו"ל </w:t>
      </w: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</w:p>
    <w:p w:rsidR="004D2C42" w:rsidRDefault="004D2C42" w:rsidP="004D2C42">
      <w:pPr>
        <w:bidi/>
        <w:jc w:val="center"/>
        <w:rPr>
          <w:rFonts w:cs="David"/>
          <w:b/>
          <w:bCs/>
          <w:sz w:val="22"/>
          <w:szCs w:val="28"/>
          <w:u w:val="single"/>
          <w:rtl/>
        </w:rPr>
      </w:pP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1.</w:t>
      </w:r>
      <w:r>
        <w:rPr>
          <w:rFonts w:cs="David"/>
          <w:sz w:val="22"/>
          <w:szCs w:val="24"/>
          <w:rtl/>
        </w:rPr>
        <w:tab/>
        <w:t xml:space="preserve">תאגיד הבריאות ליד המרכז הרפואי תל אביב </w:t>
      </w:r>
      <w:proofErr w:type="spellStart"/>
      <w:r>
        <w:rPr>
          <w:rFonts w:cs="David"/>
          <w:sz w:val="22"/>
          <w:szCs w:val="24"/>
          <w:rtl/>
        </w:rPr>
        <w:t>ע.ר</w:t>
      </w:r>
      <w:proofErr w:type="spellEnd"/>
      <w:r>
        <w:rPr>
          <w:rFonts w:cs="David"/>
          <w:sz w:val="22"/>
          <w:szCs w:val="24"/>
          <w:rtl/>
        </w:rPr>
        <w:t xml:space="preserve">.(להלן:  תאגיד הבריאות או התאגיד) מבקש הצעות לאספקת שירותי סוכנות נסיעות ושירותי תיירות נלווים בארץ ובחו"ל, </w:t>
      </w:r>
      <w:proofErr w:type="spellStart"/>
      <w:r>
        <w:rPr>
          <w:rFonts w:cs="David"/>
          <w:sz w:val="22"/>
          <w:szCs w:val="24"/>
          <w:rtl/>
        </w:rPr>
        <w:t>הכל</w:t>
      </w:r>
      <w:proofErr w:type="spellEnd"/>
      <w:r>
        <w:rPr>
          <w:rFonts w:cs="David"/>
          <w:sz w:val="22"/>
          <w:szCs w:val="24"/>
          <w:rtl/>
        </w:rPr>
        <w:t xml:space="preserve"> כמפורט במסמכי המכרז.</w:t>
      </w: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ab/>
        <w:t xml:space="preserve">את מסמכי המכרז יוריד המציע באמצעות קישור, מאתר האינטרנט של תאגיד הבריאות שכתובתו </w:t>
      </w:r>
      <w:hyperlink r:id="rId4" w:history="1">
        <w:r>
          <w:rPr>
            <w:rStyle w:val="Hyperlink"/>
            <w:rFonts w:cs="David"/>
            <w:sz w:val="22"/>
            <w:szCs w:val="24"/>
          </w:rPr>
          <w:t>www.tasmc.org.il/michrazim/Pages/michrazim-Health-Corp.aspx</w:t>
        </w:r>
      </w:hyperlink>
      <w:r>
        <w:rPr>
          <w:rFonts w:cs="David"/>
          <w:sz w:val="22"/>
          <w:szCs w:val="24"/>
          <w:rtl/>
        </w:rPr>
        <w:t>  זאת לאחר רישום פרטי המציע במערכת.</w:t>
      </w: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2.</w:t>
      </w:r>
      <w:r>
        <w:rPr>
          <w:rFonts w:cs="David"/>
          <w:sz w:val="22"/>
          <w:szCs w:val="24"/>
          <w:rtl/>
        </w:rPr>
        <w:tab/>
        <w:t xml:space="preserve">במכרז רשאים להשתתף אך ורק מציעים בעלי ניסיון מוכח במתן שירותים למוסדות וארגונים, כמפורט להלן, וכן שהנם בעלי יכולת בתחום סוכנויות נסיעות לרבות מלוא </w:t>
      </w:r>
      <w:proofErr w:type="spellStart"/>
      <w:r>
        <w:rPr>
          <w:rFonts w:cs="David"/>
          <w:sz w:val="22"/>
          <w:szCs w:val="24"/>
          <w:rtl/>
        </w:rPr>
        <w:t>הרשיונות</w:t>
      </w:r>
      <w:proofErr w:type="spellEnd"/>
      <w:r>
        <w:rPr>
          <w:rFonts w:cs="David"/>
          <w:sz w:val="22"/>
          <w:szCs w:val="24"/>
          <w:rtl/>
        </w:rPr>
        <w:t xml:space="preserve"> הנדרשים עפ"י כל דין. מובהר, כי מתוך המציעים, אך ורק מציע הממלא במועד הגשת ההצעות במכרז אחר כל התנאים המפורטים להלן, יהא זכאי להשתתף במכרז:</w:t>
      </w:r>
    </w:p>
    <w:p w:rsidR="004D2C42" w:rsidRDefault="004D2C42" w:rsidP="004D2C42">
      <w:pPr>
        <w:bidi/>
        <w:ind w:left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2.1</w:t>
      </w:r>
      <w:r>
        <w:rPr>
          <w:rFonts w:cs="David"/>
          <w:sz w:val="22"/>
          <w:szCs w:val="24"/>
          <w:rtl/>
        </w:rPr>
        <w:tab/>
        <w:t xml:space="preserve">חברות בארגון התעופה הבינ"ל  </w:t>
      </w:r>
      <w:r>
        <w:rPr>
          <w:rFonts w:cs="David"/>
          <w:sz w:val="22"/>
          <w:szCs w:val="24"/>
        </w:rPr>
        <w:t>IATA</w:t>
      </w:r>
      <w:r>
        <w:rPr>
          <w:rFonts w:cs="David"/>
          <w:sz w:val="22"/>
          <w:szCs w:val="24"/>
          <w:rtl/>
        </w:rPr>
        <w:t xml:space="preserve"> ובעלי </w:t>
      </w:r>
      <w:proofErr w:type="spellStart"/>
      <w:r>
        <w:rPr>
          <w:rFonts w:cs="David"/>
          <w:sz w:val="22"/>
          <w:szCs w:val="24"/>
          <w:rtl/>
        </w:rPr>
        <w:t>רשיון</w:t>
      </w:r>
      <w:proofErr w:type="spellEnd"/>
      <w:r>
        <w:rPr>
          <w:rFonts w:cs="David"/>
          <w:sz w:val="22"/>
          <w:szCs w:val="24"/>
          <w:rtl/>
        </w:rPr>
        <w:t xml:space="preserve"> חבר </w:t>
      </w:r>
      <w:r>
        <w:rPr>
          <w:rFonts w:cs="David"/>
          <w:sz w:val="22"/>
          <w:szCs w:val="24"/>
          <w:u w:val="single"/>
          <w:rtl/>
        </w:rPr>
        <w:t>קבוע</w:t>
      </w:r>
      <w:r>
        <w:rPr>
          <w:rFonts w:cs="David"/>
          <w:sz w:val="22"/>
          <w:szCs w:val="24"/>
          <w:rtl/>
        </w:rPr>
        <w:t xml:space="preserve"> בו.</w:t>
      </w:r>
    </w:p>
    <w:p w:rsidR="004D2C42" w:rsidRDefault="004D2C42" w:rsidP="004D2C42">
      <w:pPr>
        <w:bidi/>
        <w:ind w:left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2.2</w:t>
      </w:r>
      <w:r>
        <w:rPr>
          <w:rFonts w:cs="David"/>
          <w:sz w:val="22"/>
          <w:szCs w:val="24"/>
          <w:rtl/>
        </w:rPr>
        <w:tab/>
        <w:t xml:space="preserve">חברות מהמניין בהתאחדות סוכני נסיעות ותיירות ישראל. </w:t>
      </w: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</w:rPr>
      </w:pP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2.3</w:t>
      </w:r>
      <w:r>
        <w:rPr>
          <w:rFonts w:cs="David"/>
          <w:sz w:val="22"/>
          <w:szCs w:val="24"/>
          <w:rtl/>
        </w:rPr>
        <w:tab/>
        <w:t xml:space="preserve">חברה בעלת ותק של 10 שנים לפחות  ומועסקים בה  באופן ישיר לפחות 4 סוכני נסיעות מורשים כל אחד מהם בעל </w:t>
      </w:r>
      <w:proofErr w:type="spellStart"/>
      <w:r>
        <w:rPr>
          <w:rFonts w:cs="David"/>
          <w:sz w:val="22"/>
          <w:szCs w:val="24"/>
          <w:rtl/>
        </w:rPr>
        <w:t>נסיון</w:t>
      </w:r>
      <w:proofErr w:type="spellEnd"/>
      <w:r>
        <w:rPr>
          <w:rFonts w:cs="David"/>
          <w:sz w:val="22"/>
          <w:szCs w:val="24"/>
          <w:rtl/>
        </w:rPr>
        <w:t xml:space="preserve"> של  7 שנים לפחות באספקת שרותי נסיעות לחול ללקוחות עסקיים  ומשרתת לפחות 3 ארגונים שבשלוש השנים האחרונות היקף הנסיעות של כל אחד מהם עומד על </w:t>
      </w:r>
      <w:r>
        <w:rPr>
          <w:rFonts w:cs="David" w:hint="cs"/>
          <w:sz w:val="22"/>
          <w:szCs w:val="24"/>
        </w:rPr>
        <w:t xml:space="preserve"> </w:t>
      </w:r>
      <w:r>
        <w:rPr>
          <w:rFonts w:cs="David"/>
          <w:sz w:val="22"/>
          <w:szCs w:val="24"/>
        </w:rPr>
        <w:t xml:space="preserve">1000 </w:t>
      </w:r>
      <w:r>
        <w:rPr>
          <w:rFonts w:cs="David"/>
          <w:sz w:val="22"/>
          <w:szCs w:val="24"/>
          <w:rtl/>
        </w:rPr>
        <w:t xml:space="preserve"> נסיעות לפחות לחו"ל, בכל שנה.</w:t>
      </w:r>
    </w:p>
    <w:p w:rsidR="004D2C42" w:rsidRDefault="004D2C42" w:rsidP="004D2C42">
      <w:pPr>
        <w:bidi/>
        <w:ind w:left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2.4</w:t>
      </w:r>
      <w:r>
        <w:rPr>
          <w:rFonts w:cs="David"/>
          <w:sz w:val="22"/>
          <w:szCs w:val="24"/>
          <w:rtl/>
        </w:rPr>
        <w:tab/>
        <w:t xml:space="preserve">מחזור שנתי של למעלה מ- 30 </w:t>
      </w:r>
      <w:proofErr w:type="spellStart"/>
      <w:r>
        <w:rPr>
          <w:rFonts w:cs="David"/>
          <w:sz w:val="22"/>
          <w:szCs w:val="24"/>
          <w:rtl/>
        </w:rPr>
        <w:t>מליון</w:t>
      </w:r>
      <w:proofErr w:type="spellEnd"/>
      <w:r>
        <w:rPr>
          <w:rFonts w:cs="David"/>
          <w:sz w:val="22"/>
          <w:szCs w:val="24"/>
          <w:rtl/>
        </w:rPr>
        <w:t xml:space="preserve"> דולר/ארה"ב בכל אחת מהשנים </w:t>
      </w:r>
      <w:r>
        <w:rPr>
          <w:rFonts w:cs="David" w:hint="cs"/>
          <w:sz w:val="22"/>
          <w:szCs w:val="24"/>
        </w:rPr>
        <w:t xml:space="preserve"> </w:t>
      </w:r>
      <w:r>
        <w:rPr>
          <w:rFonts w:cs="David"/>
          <w:sz w:val="22"/>
          <w:szCs w:val="24"/>
          <w:rtl/>
        </w:rPr>
        <w:t>2022-2025.</w:t>
      </w: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2.5</w:t>
      </w:r>
      <w:r>
        <w:rPr>
          <w:rFonts w:cs="David"/>
          <w:sz w:val="22"/>
          <w:szCs w:val="24"/>
          <w:rtl/>
        </w:rPr>
        <w:tab/>
        <w:t>נותן שירות אנושי טלפוני בכל שעות היממה, כל יום, כולל שבתות וחגים המפעיל מוקד שירות אנושי 24 שעות ביממה לאורך כל השנה ומפעיל מוקד חירום עבור לקוחותיו</w:t>
      </w: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59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 xml:space="preserve">2.6  </w:t>
      </w:r>
      <w:r>
        <w:rPr>
          <w:rFonts w:cs="David"/>
          <w:sz w:val="22"/>
          <w:szCs w:val="24"/>
          <w:rtl/>
        </w:rPr>
        <w:tab/>
        <w:t xml:space="preserve">חיבור למערכת  </w:t>
      </w:r>
      <w:r>
        <w:rPr>
          <w:rFonts w:cs="David"/>
          <w:sz w:val="22"/>
          <w:szCs w:val="24"/>
        </w:rPr>
        <w:t xml:space="preserve">TAS </w:t>
      </w:r>
      <w:r>
        <w:rPr>
          <w:rFonts w:cs="David"/>
          <w:sz w:val="22"/>
          <w:szCs w:val="24"/>
          <w:rtl/>
        </w:rPr>
        <w:t xml:space="preserve">  של חברת </w:t>
      </w:r>
      <w:proofErr w:type="spellStart"/>
      <w:r>
        <w:rPr>
          <w:rFonts w:cs="David"/>
          <w:sz w:val="22"/>
          <w:szCs w:val="24"/>
        </w:rPr>
        <w:t>ComBTAS</w:t>
      </w:r>
      <w:proofErr w:type="spellEnd"/>
      <w:r>
        <w:rPr>
          <w:rFonts w:cs="David"/>
          <w:sz w:val="22"/>
          <w:szCs w:val="24"/>
        </w:rPr>
        <w:t xml:space="preserve"> </w:t>
      </w:r>
      <w:r>
        <w:rPr>
          <w:rFonts w:cs="David"/>
          <w:sz w:val="22"/>
          <w:szCs w:val="24"/>
          <w:rtl/>
        </w:rPr>
        <w:t xml:space="preserve"> באמצעות </w:t>
      </w:r>
      <w:r>
        <w:rPr>
          <w:rFonts w:cs="David"/>
          <w:sz w:val="22"/>
          <w:szCs w:val="24"/>
        </w:rPr>
        <w:t xml:space="preserve">TAS Agent </w:t>
      </w:r>
    </w:p>
    <w:p w:rsidR="004D2C42" w:rsidRDefault="004D2C42" w:rsidP="004D2C42">
      <w:pPr>
        <w:bidi/>
        <w:ind w:left="216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</w:t>
      </w:r>
      <w:r>
        <w:rPr>
          <w:rFonts w:cs="David"/>
          <w:sz w:val="22"/>
          <w:szCs w:val="24"/>
          <w:rtl/>
        </w:rPr>
        <w:tab/>
        <w:t>על מגיש הצעת מחיר לצרף להצעה את המסמכים המפורטים בגוף המכרז, לרבות את המסמכים הבאים: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3.1</w:t>
      </w:r>
      <w:r>
        <w:rPr>
          <w:rFonts w:cs="David"/>
          <w:sz w:val="22"/>
          <w:szCs w:val="24"/>
          <w:rtl/>
        </w:rPr>
        <w:tab/>
        <w:t xml:space="preserve">אישור המוכיח כי המציע הנו חבר בארגון התעופה הבינ"ל </w:t>
      </w:r>
      <w:r>
        <w:rPr>
          <w:rFonts w:cs="David"/>
          <w:sz w:val="22"/>
          <w:szCs w:val="24"/>
        </w:rPr>
        <w:t>IATA</w:t>
      </w:r>
      <w:r>
        <w:rPr>
          <w:rFonts w:cs="David"/>
          <w:sz w:val="22"/>
          <w:szCs w:val="24"/>
          <w:rtl/>
        </w:rPr>
        <w:t xml:space="preserve"> ובעל מספר חברות </w:t>
      </w:r>
      <w:r>
        <w:rPr>
          <w:rFonts w:cs="David"/>
          <w:sz w:val="22"/>
          <w:szCs w:val="24"/>
          <w:u w:val="single"/>
          <w:rtl/>
        </w:rPr>
        <w:t>קבוע</w:t>
      </w:r>
      <w:r>
        <w:rPr>
          <w:rFonts w:cs="David"/>
          <w:sz w:val="22"/>
          <w:szCs w:val="24"/>
          <w:rtl/>
        </w:rPr>
        <w:t xml:space="preserve"> בו.</w:t>
      </w:r>
    </w:p>
    <w:p w:rsidR="004D2C42" w:rsidRDefault="004D2C42" w:rsidP="004D2C42">
      <w:pPr>
        <w:bidi/>
        <w:ind w:left="1440" w:hanging="720"/>
        <w:jc w:val="both"/>
        <w:rPr>
          <w:rFonts w:cs="David"/>
          <w:b/>
          <w:bCs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3.2</w:t>
      </w:r>
      <w:r>
        <w:rPr>
          <w:rFonts w:cs="David"/>
          <w:sz w:val="22"/>
          <w:szCs w:val="24"/>
          <w:rtl/>
        </w:rPr>
        <w:tab/>
        <w:t xml:space="preserve">אישור המוכיח כי המציע הינו חבר מהמניין בהתאחדות סוכני נסיעות ותיירות ישראל. 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3.3</w:t>
      </w:r>
      <w:r>
        <w:rPr>
          <w:rFonts w:cs="David"/>
          <w:sz w:val="22"/>
          <w:szCs w:val="24"/>
          <w:rtl/>
        </w:rPr>
        <w:tab/>
      </w:r>
      <w:proofErr w:type="spellStart"/>
      <w:r>
        <w:rPr>
          <w:rFonts w:cs="David"/>
          <w:sz w:val="22"/>
          <w:szCs w:val="24"/>
          <w:rtl/>
        </w:rPr>
        <w:t>רשיון</w:t>
      </w:r>
      <w:proofErr w:type="spellEnd"/>
      <w:r>
        <w:rPr>
          <w:rFonts w:cs="David"/>
          <w:sz w:val="22"/>
          <w:szCs w:val="24"/>
          <w:rtl/>
        </w:rPr>
        <w:t xml:space="preserve"> עסק ו/או כל אישור אחר הנדרש על פי כל דין כדי לעסוק בעיסוקים אותם מציע המציע בהצעתו.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3.4</w:t>
      </w:r>
      <w:r>
        <w:rPr>
          <w:rFonts w:cs="David"/>
          <w:sz w:val="22"/>
          <w:szCs w:val="24"/>
          <w:rtl/>
        </w:rPr>
        <w:tab/>
        <w:t xml:space="preserve">פרופיל עסקי לרבות הצהרה מאומתת על ידי עורך דין, על עמידה בתנאי סעיף 2.3- 2.6 לעיל. 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3.5</w:t>
      </w:r>
      <w:r>
        <w:rPr>
          <w:rFonts w:cs="David"/>
          <w:sz w:val="22"/>
          <w:szCs w:val="24"/>
          <w:rtl/>
        </w:rPr>
        <w:tab/>
        <w:t xml:space="preserve">למציע </w:t>
      </w:r>
      <w:r>
        <w:rPr>
          <w:rFonts w:cs="David"/>
          <w:sz w:val="24"/>
          <w:szCs w:val="24"/>
          <w:rtl/>
        </w:rPr>
        <w:t xml:space="preserve">כל האישורים הנדרשים לפי חוק עסקאות גופים ציבוריים (אכיפת ניהול חשבונות </w:t>
      </w:r>
      <w:r>
        <w:rPr>
          <w:rFonts w:ascii="David" w:hAnsi="David" w:cs="David"/>
          <w:sz w:val="24"/>
          <w:szCs w:val="24"/>
          <w:rtl/>
        </w:rPr>
        <w:t>ותשלום</w:t>
      </w:r>
      <w:r>
        <w:rPr>
          <w:rFonts w:cs="David"/>
          <w:sz w:val="24"/>
          <w:szCs w:val="24"/>
          <w:rtl/>
        </w:rPr>
        <w:t xml:space="preserve"> חובות מס), </w:t>
      </w:r>
      <w:proofErr w:type="spellStart"/>
      <w:r>
        <w:rPr>
          <w:rFonts w:cs="David"/>
          <w:sz w:val="24"/>
          <w:szCs w:val="24"/>
          <w:rtl/>
        </w:rPr>
        <w:t>התשל"ו</w:t>
      </w:r>
      <w:proofErr w:type="spellEnd"/>
      <w:r>
        <w:rPr>
          <w:rFonts w:cs="David"/>
          <w:sz w:val="24"/>
          <w:szCs w:val="24"/>
          <w:rtl/>
        </w:rPr>
        <w:t xml:space="preserve"> – 1976.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3.6</w:t>
      </w:r>
      <w:r>
        <w:rPr>
          <w:rFonts w:cs="David"/>
          <w:sz w:val="22"/>
          <w:szCs w:val="24"/>
          <w:rtl/>
        </w:rPr>
        <w:tab/>
        <w:t xml:space="preserve">אישור רו"ח/עו"ד בדבר בעלי זכויות החתימה מטעם המציע. 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3.7</w:t>
      </w:r>
      <w:r>
        <w:rPr>
          <w:rFonts w:cs="David"/>
          <w:sz w:val="22"/>
          <w:szCs w:val="24"/>
          <w:rtl/>
        </w:rPr>
        <w:tab/>
        <w:t xml:space="preserve">המלצות מ-3 גופים כאמור </w:t>
      </w:r>
      <w:proofErr w:type="spellStart"/>
      <w:r>
        <w:rPr>
          <w:rFonts w:cs="David"/>
          <w:sz w:val="22"/>
          <w:szCs w:val="24"/>
          <w:rtl/>
        </w:rPr>
        <w:t>בס"ק</w:t>
      </w:r>
      <w:proofErr w:type="spellEnd"/>
      <w:r>
        <w:rPr>
          <w:rFonts w:cs="David"/>
          <w:sz w:val="22"/>
          <w:szCs w:val="24"/>
          <w:rtl/>
        </w:rPr>
        <w:t xml:space="preserve"> 2.3 לעיל בדבר שביעות רצונם משרותי המציע (כולל שם הממליץ ומספר טלפון). </w:t>
      </w: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144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3.8</w:t>
      </w:r>
      <w:r>
        <w:rPr>
          <w:rFonts w:cs="David"/>
          <w:sz w:val="22"/>
          <w:szCs w:val="24"/>
          <w:rtl/>
        </w:rPr>
        <w:tab/>
        <w:t xml:space="preserve">תשקיף משתתף, טופס הגשת הצעה והסכם, חתומים בכ"א מעמודיהם. </w:t>
      </w:r>
    </w:p>
    <w:p w:rsidR="004D2C42" w:rsidRDefault="004D2C42" w:rsidP="004D2C42">
      <w:pPr>
        <w:bidi/>
        <w:ind w:left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99" w:hanging="79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 xml:space="preserve"> </w:t>
      </w:r>
      <w:r>
        <w:rPr>
          <w:rFonts w:cs="David"/>
          <w:sz w:val="22"/>
          <w:szCs w:val="24"/>
          <w:rtl/>
        </w:rPr>
        <w:tab/>
      </w:r>
      <w:r>
        <w:rPr>
          <w:rFonts w:cs="David"/>
          <w:sz w:val="22"/>
          <w:szCs w:val="24"/>
          <w:rtl/>
        </w:rPr>
        <w:tab/>
        <w:t xml:space="preserve">תאגיד הבריאות יהא רשאי אך לא חייב, לפסול הצעה שלא יצורפו אליה כל </w:t>
      </w:r>
      <w:r>
        <w:rPr>
          <w:rFonts w:cs="David"/>
          <w:sz w:val="22"/>
          <w:szCs w:val="24"/>
          <w:rtl/>
        </w:rPr>
        <w:tab/>
        <w:t>המסמכים כמפורט לעיל ו/או חלק מהם.</w:t>
      </w:r>
    </w:p>
    <w:p w:rsidR="004D2C42" w:rsidRDefault="004D2C42" w:rsidP="004D2C42">
      <w:pPr>
        <w:bidi/>
        <w:ind w:left="799" w:hanging="79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99" w:hanging="7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2"/>
          <w:szCs w:val="24"/>
          <w:rtl/>
        </w:rPr>
        <w:t>3.9</w:t>
      </w:r>
      <w:r>
        <w:rPr>
          <w:rFonts w:cs="David"/>
          <w:sz w:val="22"/>
          <w:szCs w:val="24"/>
          <w:rtl/>
        </w:rPr>
        <w:tab/>
      </w:r>
      <w:r>
        <w:rPr>
          <w:rFonts w:cs="David"/>
          <w:sz w:val="24"/>
          <w:szCs w:val="24"/>
          <w:rtl/>
        </w:rPr>
        <w:t xml:space="preserve">תצהיר לעניין עמידה בכל האישורים הדרושים לפי חוק </w:t>
      </w:r>
      <w:proofErr w:type="spellStart"/>
      <w:r>
        <w:rPr>
          <w:rFonts w:cs="David"/>
          <w:sz w:val="24"/>
          <w:szCs w:val="24"/>
          <w:rtl/>
        </w:rPr>
        <w:t>עיסקאות</w:t>
      </w:r>
      <w:proofErr w:type="spellEnd"/>
      <w:r>
        <w:rPr>
          <w:rFonts w:cs="David"/>
          <w:sz w:val="24"/>
          <w:szCs w:val="24"/>
          <w:rtl/>
        </w:rPr>
        <w:t xml:space="preserve"> גופים ציבוריים וחוק שוויון זכויות לאנשים עם מוגבלויות (נספח ג')</w:t>
      </w:r>
    </w:p>
    <w:p w:rsidR="004D2C42" w:rsidRDefault="004D2C42" w:rsidP="004D2C42">
      <w:pPr>
        <w:bidi/>
        <w:ind w:left="799" w:hanging="79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2"/>
          <w:szCs w:val="24"/>
          <w:rtl/>
        </w:rPr>
        <w:t>3.10</w:t>
      </w:r>
      <w:r>
        <w:rPr>
          <w:rFonts w:cs="David"/>
          <w:sz w:val="22"/>
          <w:szCs w:val="24"/>
          <w:rtl/>
        </w:rPr>
        <w:tab/>
        <w:t>התחייבות לשמירת סודיות</w:t>
      </w:r>
      <w:r>
        <w:rPr>
          <w:rFonts w:cs="David"/>
          <w:sz w:val="24"/>
          <w:szCs w:val="24"/>
          <w:rtl/>
        </w:rPr>
        <w:t xml:space="preserve"> (נספח ד)</w:t>
      </w:r>
    </w:p>
    <w:p w:rsidR="004D2C42" w:rsidRDefault="004D2C42" w:rsidP="004D2C42">
      <w:pPr>
        <w:bidi/>
        <w:ind w:left="799" w:hanging="79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99" w:hanging="79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  <w:r>
        <w:rPr>
          <w:rFonts w:cs="David"/>
          <w:sz w:val="22"/>
          <w:szCs w:val="24"/>
          <w:rtl/>
        </w:rPr>
        <w:t>4.</w:t>
      </w:r>
      <w:r>
        <w:rPr>
          <w:rFonts w:cs="David"/>
          <w:sz w:val="22"/>
          <w:szCs w:val="24"/>
          <w:rtl/>
        </w:rPr>
        <w:tab/>
        <w:t>ההוראות והתנאים הכלולים בחוברת המכרז הם חלק בלתי נפרד מתנאי המכרז.</w:t>
      </w:r>
    </w:p>
    <w:p w:rsidR="004D2C42" w:rsidRDefault="004D2C42" w:rsidP="004D2C42">
      <w:pPr>
        <w:bidi/>
        <w:ind w:left="720" w:hanging="720"/>
        <w:jc w:val="both"/>
        <w:rPr>
          <w:rFonts w:cs="David"/>
          <w:sz w:val="22"/>
          <w:szCs w:val="24"/>
          <w:rtl/>
        </w:rPr>
      </w:pPr>
    </w:p>
    <w:p w:rsidR="00DB6C11" w:rsidRDefault="00DB6C11">
      <w:bookmarkStart w:id="0" w:name="_GoBack"/>
      <w:bookmarkEnd w:id="0"/>
    </w:p>
    <w:sectPr w:rsidR="00DB6C11" w:rsidSect="001A76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42"/>
    <w:rsid w:val="001A76B4"/>
    <w:rsid w:val="004D2C42"/>
    <w:rsid w:val="00D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EA0A5-CD39-4630-9E71-E878ED6E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D2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.checkpoint.com/v2/r02/___http:/www.tasmc.org.il/rnhmwfEnrdUfljxdrnhmwfEnr-Mjfqym-Htwu.fxuC___.YzJlOnRsdm1jOmM6bzo0ODlmMDQ5ZWRiODVkNDc5ZmFjM2MwMDkxMTVkZWJkZjo3OmRlZjk6YmJkZjFiYzkzYjIxOWI0NzRkMzA5ZGUyYTU0ZDFiMDAwZmZiNGE2OGY3ZmY4YThlNWM2NjE0NDNiNDNiM2NlYjpwOlQ6V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 Weiss</dc:creator>
  <cp:keywords/>
  <dc:description/>
  <cp:lastModifiedBy>Efrat Weiss</cp:lastModifiedBy>
  <cp:revision>1</cp:revision>
  <dcterms:created xsi:type="dcterms:W3CDTF">2026-06-28T08:14:00Z</dcterms:created>
  <dcterms:modified xsi:type="dcterms:W3CDTF">2026-06-28T08:15:00Z</dcterms:modified>
</cp:coreProperties>
</file>