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13" w:rsidRDefault="00DB4788" w:rsidP="0059498A">
      <w:pPr>
        <w:ind w:left="-113" w:right="-57"/>
        <w:jc w:val="both"/>
        <w:rPr>
          <w:rFonts w:asciiTheme="minorBidi" w:hAnsiTheme="minorBidi"/>
          <w:sz w:val="24"/>
          <w:szCs w:val="24"/>
          <w:rtl/>
        </w:rPr>
      </w:pPr>
      <w:r>
        <w:rPr>
          <w:b/>
          <w:bCs/>
          <w:sz w:val="28"/>
          <w:szCs w:val="28"/>
        </w:rPr>
        <w:t xml:space="preserve">Biomedical Engineering                                                                                                   </w:t>
      </w:r>
      <w:r w:rsidRPr="00DB4788">
        <w:rPr>
          <w:rFonts w:hint="cs"/>
          <w:b/>
          <w:bCs/>
          <w:sz w:val="28"/>
          <w:szCs w:val="28"/>
          <w:rtl/>
        </w:rPr>
        <w:t>הנדסה ביו-רפוא</w:t>
      </w:r>
      <w:r w:rsidR="00FF69F9">
        <w:rPr>
          <w:rFonts w:hint="cs"/>
          <w:b/>
          <w:bCs/>
          <w:sz w:val="28"/>
          <w:szCs w:val="28"/>
          <w:rtl/>
          <w:lang w:val="ru-RU"/>
        </w:rPr>
        <w:t>ית</w:t>
      </w:r>
    </w:p>
    <w:p w:rsidR="00A02B40" w:rsidRDefault="0059498A" w:rsidP="00A02B40">
      <w:pPr>
        <w:spacing w:line="240" w:lineRule="auto"/>
        <w:ind w:right="-180"/>
      </w:pPr>
      <w:r w:rsidRPr="00054848">
        <w:rPr>
          <w:rtl/>
        </w:rPr>
        <w:tab/>
      </w:r>
      <w:r w:rsidR="00A02B40">
        <w:rPr>
          <w:rFonts w:hint="cs"/>
          <w:rtl/>
        </w:rPr>
        <w:t xml:space="preserve">24   ביולי     2025 </w:t>
      </w:r>
      <w:r w:rsidR="00A02B40">
        <w:t xml:space="preserve">   </w:t>
      </w:r>
      <w:r w:rsidR="00A02B40">
        <w:tab/>
      </w:r>
      <w:r w:rsidR="00A02B40">
        <w:tab/>
      </w:r>
      <w:r w:rsidR="00A02B40">
        <w:tab/>
      </w:r>
    </w:p>
    <w:p w:rsidR="00A02B40" w:rsidRDefault="00A02B40" w:rsidP="00A02B40">
      <w:pPr>
        <w:spacing w:line="240" w:lineRule="auto"/>
        <w:ind w:right="-180"/>
        <w:jc w:val="center"/>
      </w:pPr>
      <w:r>
        <w:rPr>
          <w:rtl/>
        </w:rPr>
        <w:t>סימוכין:</w:t>
      </w:r>
      <w:r>
        <w:rPr>
          <w:rFonts w:hint="cs"/>
          <w:rtl/>
        </w:rPr>
        <w:t xml:space="preserve">  35-07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2B40" w:rsidRDefault="0059498A" w:rsidP="00A02B40">
      <w:pPr>
        <w:spacing w:line="240" w:lineRule="auto"/>
        <w:ind w:left="-1515" w:right="-142" w:firstLine="1515"/>
        <w:jc w:val="right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לכבוד</w:t>
      </w:r>
      <w:r w:rsidRPr="00054848">
        <w:rPr>
          <w:rtl/>
        </w:rPr>
        <w:t xml:space="preserve">         </w:t>
      </w:r>
      <w:r>
        <w:rPr>
          <w:rFonts w:hint="cs"/>
          <w:rtl/>
        </w:rPr>
        <w:t xml:space="preserve">            </w:t>
      </w:r>
      <w:r w:rsidRPr="00054848">
        <w:rPr>
          <w:rtl/>
        </w:rPr>
        <w:t xml:space="preserve">                                                                                          </w:t>
      </w:r>
      <w:r>
        <w:rPr>
          <w:rFonts w:hint="cs"/>
          <w:rtl/>
        </w:rPr>
        <w:t xml:space="preserve">                       </w:t>
      </w:r>
      <w:r>
        <w:rPr>
          <w:rtl/>
        </w:rPr>
        <w:t xml:space="preserve">  </w:t>
      </w:r>
    </w:p>
    <w:p w:rsidR="0059498A" w:rsidRPr="00054848" w:rsidRDefault="0059498A" w:rsidP="00A02B40">
      <w:pPr>
        <w:spacing w:line="240" w:lineRule="auto"/>
        <w:ind w:left="-1515" w:right="-180" w:hanging="282"/>
        <w:jc w:val="right"/>
      </w:pPr>
      <w:r>
        <w:rPr>
          <w:rFonts w:hint="cs"/>
          <w:rtl/>
        </w:rPr>
        <w:t xml:space="preserve"> </w:t>
      </w:r>
      <w:r w:rsidRPr="00054848">
        <w:rPr>
          <w:rtl/>
        </w:rPr>
        <w:t>וועדת רכישות</w:t>
      </w:r>
    </w:p>
    <w:p w:rsidR="0059498A" w:rsidRPr="00054848" w:rsidRDefault="0059498A" w:rsidP="00A02B40">
      <w:pPr>
        <w:spacing w:line="240" w:lineRule="auto"/>
        <w:ind w:right="-142" w:hanging="523"/>
        <w:jc w:val="right"/>
        <w:rPr>
          <w:u w:val="single"/>
          <w:rtl/>
        </w:rPr>
      </w:pPr>
      <w:r w:rsidRPr="00054848">
        <w:rPr>
          <w:u w:val="single"/>
          <w:rtl/>
        </w:rPr>
        <w:t>כאן</w:t>
      </w:r>
    </w:p>
    <w:p w:rsidR="0059498A" w:rsidRPr="0094287E" w:rsidRDefault="0059498A" w:rsidP="0059498A">
      <w:pPr>
        <w:bidi/>
        <w:spacing w:line="360" w:lineRule="auto"/>
        <w:ind w:left="186" w:right="-180" w:hanging="1440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94287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הנדון: רכש מכשיר </w:t>
      </w:r>
      <w:r w:rsidRPr="0094287E">
        <w:rPr>
          <w:rStyle w:val="ac"/>
          <w:rFonts w:ascii="David" w:hAnsi="David" w:cs="David"/>
          <w:u w:val="single"/>
        </w:rPr>
        <w:t>Somatom</w:t>
      </w:r>
      <w:r w:rsidRPr="0094287E">
        <w:rPr>
          <w:rStyle w:val="ac"/>
          <w:rFonts w:ascii="Arial" w:hAnsi="Arial" w:cs="Arial"/>
          <w:u w:val="single"/>
        </w:rPr>
        <w:t> </w:t>
      </w:r>
      <w:r w:rsidRPr="0094287E">
        <w:rPr>
          <w:rStyle w:val="ac"/>
          <w:rFonts w:ascii="David" w:hAnsi="David" w:cs="David"/>
          <w:u w:val="single"/>
        </w:rPr>
        <w:t>X.cite</w:t>
      </w:r>
      <w:r w:rsidRPr="0094287E">
        <w:rPr>
          <w:rFonts w:ascii="David" w:hAnsi="David" w:cs="David"/>
          <w:sz w:val="20"/>
          <w:szCs w:val="20"/>
          <w:u w:val="single"/>
        </w:rPr>
        <w:t xml:space="preserve">  </w:t>
      </w:r>
      <w:r w:rsidRPr="0094287E">
        <w:rPr>
          <w:rFonts w:ascii="David" w:hAnsi="David" w:cs="David"/>
          <w:b/>
          <w:bCs/>
          <w:sz w:val="28"/>
          <w:szCs w:val="28"/>
          <w:u w:val="single"/>
        </w:rPr>
        <w:t xml:space="preserve"> CT </w:t>
      </w:r>
      <w:r w:rsidRPr="0094287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עבור אגף הדימות מכון </w:t>
      </w:r>
      <w:r w:rsidRPr="0094287E">
        <w:rPr>
          <w:rFonts w:ascii="David" w:hAnsi="David" w:cs="David"/>
          <w:b/>
          <w:bCs/>
          <w:sz w:val="28"/>
          <w:szCs w:val="28"/>
          <w:u w:val="single"/>
        </w:rPr>
        <w:t>CT</w:t>
      </w:r>
      <w:r w:rsidRPr="0094287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666D38" w:rsidRPr="0094287E">
        <w:rPr>
          <w:rFonts w:ascii="David" w:hAnsi="David" w:cs="David"/>
          <w:b/>
          <w:bCs/>
          <w:sz w:val="28"/>
          <w:szCs w:val="28"/>
          <w:u w:val="single"/>
          <w:rtl/>
        </w:rPr>
        <w:t>– ספק יחיד</w:t>
      </w:r>
    </w:p>
    <w:p w:rsidR="0059498A" w:rsidRPr="00D73632" w:rsidRDefault="0059498A" w:rsidP="0059498A">
      <w:pPr>
        <w:bidi/>
        <w:spacing w:line="360" w:lineRule="auto"/>
        <w:ind w:right="-180"/>
        <w:rPr>
          <w:rFonts w:ascii="David" w:hAnsi="David" w:cs="David"/>
        </w:rPr>
      </w:pPr>
      <w:r w:rsidRPr="00D73632">
        <w:rPr>
          <w:rFonts w:ascii="David" w:hAnsi="David" w:cs="David"/>
          <w:rtl/>
        </w:rPr>
        <w:t xml:space="preserve">לאגף דימות מכון  </w:t>
      </w:r>
      <w:r w:rsidRPr="00D73632">
        <w:rPr>
          <w:rFonts w:ascii="David" w:hAnsi="David" w:cs="David"/>
        </w:rPr>
        <w:t>CT</w:t>
      </w:r>
      <w:r w:rsidRPr="00D73632">
        <w:rPr>
          <w:rFonts w:ascii="David" w:hAnsi="David" w:cs="David"/>
          <w:rtl/>
        </w:rPr>
        <w:t xml:space="preserve">   נדרש לרכוש מכשיר </w:t>
      </w:r>
      <w:r w:rsidRPr="00D73632">
        <w:rPr>
          <w:rFonts w:ascii="David" w:hAnsi="David" w:cs="David"/>
        </w:rPr>
        <w:t xml:space="preserve">CT </w:t>
      </w:r>
      <w:r w:rsidRPr="00D73632">
        <w:rPr>
          <w:rFonts w:ascii="David" w:hAnsi="David" w:cs="David"/>
          <w:rtl/>
        </w:rPr>
        <w:t xml:space="preserve">  דגם   </w:t>
      </w:r>
      <w:r w:rsidRPr="00D73632">
        <w:rPr>
          <w:rStyle w:val="ac"/>
          <w:rFonts w:ascii="David" w:hAnsi="David" w:cs="David"/>
        </w:rPr>
        <w:t xml:space="preserve"> Somatom</w:t>
      </w:r>
      <w:r w:rsidRPr="00D73632">
        <w:rPr>
          <w:rStyle w:val="ac"/>
          <w:rFonts w:ascii="Arial" w:hAnsi="Arial" w:cs="Arial"/>
        </w:rPr>
        <w:t> </w:t>
      </w:r>
      <w:r w:rsidRPr="00D73632">
        <w:rPr>
          <w:rStyle w:val="ac"/>
          <w:rFonts w:ascii="David" w:hAnsi="David" w:cs="David"/>
        </w:rPr>
        <w:t>X.cite</w:t>
      </w:r>
      <w:r w:rsidRPr="00D73632">
        <w:rPr>
          <w:rStyle w:val="relative"/>
          <w:rFonts w:ascii="David" w:hAnsi="David" w:cs="David"/>
        </w:rPr>
        <w:t xml:space="preserve"> </w:t>
      </w:r>
      <w:r w:rsidRPr="00D73632">
        <w:rPr>
          <w:rStyle w:val="relative"/>
          <w:rFonts w:ascii="David" w:hAnsi="David" w:cs="David"/>
          <w:rtl/>
        </w:rPr>
        <w:t>מבית</w:t>
      </w:r>
      <w:r w:rsidRPr="00D73632">
        <w:rPr>
          <w:rStyle w:val="relative"/>
          <w:rFonts w:ascii="David" w:hAnsi="David" w:cs="David"/>
        </w:rPr>
        <w:t xml:space="preserve"> Siemens</w:t>
      </w:r>
      <w:r w:rsidRPr="00D73632">
        <w:rPr>
          <w:rStyle w:val="relative"/>
          <w:rFonts w:ascii="Arial" w:hAnsi="Arial" w:cs="Arial"/>
        </w:rPr>
        <w:t> </w:t>
      </w:r>
      <w:r w:rsidRPr="00D73632">
        <w:rPr>
          <w:rStyle w:val="relative"/>
          <w:rFonts w:ascii="David" w:hAnsi="David" w:cs="David"/>
        </w:rPr>
        <w:t xml:space="preserve">Healthineers </w:t>
      </w:r>
      <w:r w:rsidRPr="00D73632">
        <w:rPr>
          <w:rFonts w:ascii="David" w:hAnsi="David" w:cs="David"/>
          <w:rtl/>
        </w:rPr>
        <w:t>מדובר במערכת</w:t>
      </w:r>
      <w:r w:rsidRPr="00D73632">
        <w:rPr>
          <w:rFonts w:ascii="David" w:hAnsi="David" w:cs="David"/>
        </w:rPr>
        <w:t xml:space="preserve"> CT </w:t>
      </w:r>
      <w:r w:rsidRPr="00D73632">
        <w:rPr>
          <w:rFonts w:ascii="David" w:hAnsi="David" w:cs="David"/>
          <w:rtl/>
        </w:rPr>
        <w:t xml:space="preserve">מתקדמת משולבת </w:t>
      </w:r>
      <w:r w:rsidRPr="00D73632">
        <w:rPr>
          <w:rFonts w:ascii="David" w:hAnsi="David" w:cs="David"/>
        </w:rPr>
        <w:t>AI</w:t>
      </w:r>
      <w:r w:rsidRPr="00D73632">
        <w:rPr>
          <w:rFonts w:ascii="David" w:hAnsi="David" w:cs="David"/>
          <w:rtl/>
        </w:rPr>
        <w:t xml:space="preserve"> הכוללת תכונות ופונקציות ייחודיות ובלעדיות , כפי שמפורט להלן</w:t>
      </w:r>
      <w:r w:rsidRPr="00D73632">
        <w:rPr>
          <w:rFonts w:ascii="David" w:hAnsi="David" w:cs="David"/>
        </w:rPr>
        <w:t>:</w:t>
      </w:r>
    </w:p>
    <w:p w:rsidR="0059498A" w:rsidRPr="00FA4488" w:rsidRDefault="0059498A" w:rsidP="0059498A">
      <w:pPr>
        <w:pStyle w:val="xxxxmsonormal"/>
        <w:numPr>
          <w:ilvl w:val="0"/>
          <w:numId w:val="6"/>
        </w:numPr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984DD1">
        <w:rPr>
          <w:rFonts w:ascii="David" w:hAnsi="David" w:cs="David"/>
          <w:sz w:val="22"/>
          <w:szCs w:val="22"/>
          <w:rtl/>
        </w:rPr>
        <w:t>מפתח בור של 82 ס"מ</w:t>
      </w:r>
      <w:r w:rsidRPr="00FA4488">
        <w:rPr>
          <w:rFonts w:ascii="David" w:hAnsi="David" w:cs="David"/>
          <w:sz w:val="22"/>
          <w:szCs w:val="22"/>
          <w:rtl/>
        </w:rPr>
        <w:t xml:space="preserve"> </w:t>
      </w:r>
      <w:r w:rsidRPr="00FA4488">
        <w:rPr>
          <w:rFonts w:ascii="David" w:hAnsi="David" w:cs="David"/>
          <w:sz w:val="22"/>
          <w:szCs w:val="22"/>
        </w:rPr>
        <w:t xml:space="preserve">– </w:t>
      </w:r>
      <w:r w:rsidRPr="00FA4488">
        <w:rPr>
          <w:rFonts w:ascii="David" w:hAnsi="David" w:cs="David"/>
          <w:sz w:val="22"/>
          <w:szCs w:val="22"/>
          <w:rtl/>
        </w:rPr>
        <w:t>הגדול ביותר בשוק למערכות רדיולוגיות, מאפשר גישה נוחה ויעילה למטופלים כבדי משקל</w:t>
      </w:r>
      <w:r w:rsidRPr="00D73632">
        <w:rPr>
          <w:rFonts w:ascii="David" w:hAnsi="David" w:cs="David"/>
          <w:sz w:val="22"/>
          <w:szCs w:val="22"/>
          <w:rtl/>
        </w:rPr>
        <w:t>.</w:t>
      </w:r>
      <w:r w:rsidR="0025262A">
        <w:rPr>
          <w:rFonts w:ascii="David" w:hAnsi="David" w:cs="David" w:hint="cs"/>
          <w:sz w:val="22"/>
          <w:szCs w:val="22"/>
          <w:rtl/>
        </w:rPr>
        <w:t xml:space="preserve"> מרבית המערכות המקבילות בעלות בור של עד 75-80 ס"מ. </w:t>
      </w:r>
    </w:p>
    <w:p w:rsidR="0059498A" w:rsidRPr="00FA4488" w:rsidRDefault="0059498A" w:rsidP="0059498A">
      <w:pPr>
        <w:pStyle w:val="xxxxmsonormal"/>
        <w:numPr>
          <w:ilvl w:val="0"/>
          <w:numId w:val="6"/>
        </w:numPr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984DD1">
        <w:rPr>
          <w:rFonts w:ascii="David" w:hAnsi="David" w:cs="David"/>
          <w:sz w:val="22"/>
          <w:szCs w:val="22"/>
          <w:rtl/>
        </w:rPr>
        <w:t>שולחן בדיקה תומך בעומס של עד 340 ק"ג</w:t>
      </w:r>
      <w:r w:rsidRPr="00FA4488">
        <w:rPr>
          <w:rFonts w:ascii="David" w:hAnsi="David" w:cs="David"/>
          <w:sz w:val="22"/>
          <w:szCs w:val="22"/>
          <w:rtl/>
        </w:rPr>
        <w:t xml:space="preserve"> עם גובה מינימלי של 43 ס"מ – שילוב ייחודי המאפשר טיפול בטוח ונגיש למטופלים מורכבים</w:t>
      </w:r>
      <w:r w:rsidRPr="00D73632">
        <w:rPr>
          <w:rFonts w:ascii="David" w:hAnsi="David" w:cs="David"/>
          <w:sz w:val="22"/>
          <w:szCs w:val="22"/>
          <w:rtl/>
        </w:rPr>
        <w:t xml:space="preserve"> וכבדי משקל </w:t>
      </w:r>
      <w:r w:rsidRPr="00FA4488">
        <w:rPr>
          <w:rFonts w:ascii="David" w:hAnsi="David" w:cs="David"/>
          <w:sz w:val="22"/>
          <w:szCs w:val="22"/>
        </w:rPr>
        <w:t>.</w:t>
      </w:r>
      <w:r w:rsidR="0025262A">
        <w:rPr>
          <w:rFonts w:ascii="David" w:hAnsi="David" w:cs="David" w:hint="cs"/>
          <w:sz w:val="22"/>
          <w:szCs w:val="22"/>
          <w:rtl/>
        </w:rPr>
        <w:t xml:space="preserve"> שאר המערכות תומכות ב</w:t>
      </w:r>
      <w:r w:rsidR="0094287E">
        <w:rPr>
          <w:rFonts w:ascii="David" w:hAnsi="David" w:cs="David" w:hint="cs"/>
          <w:sz w:val="22"/>
          <w:szCs w:val="22"/>
          <w:rtl/>
        </w:rPr>
        <w:t xml:space="preserve">ין </w:t>
      </w:r>
      <w:r w:rsidR="0025262A">
        <w:rPr>
          <w:rFonts w:ascii="David" w:hAnsi="David" w:cs="David" w:hint="cs"/>
          <w:sz w:val="22"/>
          <w:szCs w:val="22"/>
          <w:rtl/>
        </w:rPr>
        <w:t xml:space="preserve"> </w:t>
      </w:r>
      <w:r w:rsidR="0094287E">
        <w:rPr>
          <w:rFonts w:ascii="David" w:hAnsi="David" w:cs="David" w:hint="cs"/>
          <w:sz w:val="22"/>
          <w:szCs w:val="22"/>
          <w:rtl/>
        </w:rPr>
        <w:t>227-306</w:t>
      </w:r>
      <w:r w:rsidR="0025262A">
        <w:rPr>
          <w:rFonts w:ascii="David" w:hAnsi="David" w:cs="David" w:hint="cs"/>
          <w:sz w:val="22"/>
          <w:szCs w:val="22"/>
          <w:rtl/>
        </w:rPr>
        <w:t xml:space="preserve">  ק"ג </w:t>
      </w:r>
    </w:p>
    <w:p w:rsidR="0059498A" w:rsidRPr="00FA4488" w:rsidRDefault="0059498A" w:rsidP="0059498A">
      <w:pPr>
        <w:pStyle w:val="xxxxmsonormal"/>
        <w:numPr>
          <w:ilvl w:val="0"/>
          <w:numId w:val="6"/>
        </w:numPr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984DD1">
        <w:rPr>
          <w:rFonts w:ascii="David" w:hAnsi="David" w:cs="David"/>
          <w:sz w:val="22"/>
          <w:szCs w:val="22"/>
          <w:rtl/>
        </w:rPr>
        <w:t>טווחי מתח</w:t>
      </w:r>
      <w:r w:rsidRPr="00984DD1">
        <w:rPr>
          <w:rFonts w:ascii="David" w:hAnsi="David" w:cs="David"/>
          <w:sz w:val="22"/>
          <w:szCs w:val="22"/>
        </w:rPr>
        <w:t xml:space="preserve"> (kV) </w:t>
      </w:r>
      <w:r w:rsidRPr="00984DD1">
        <w:rPr>
          <w:rFonts w:ascii="David" w:hAnsi="David" w:cs="David"/>
          <w:sz w:val="22"/>
          <w:szCs w:val="22"/>
          <w:rtl/>
        </w:rPr>
        <w:t>בין 70 ל-150 בקפיצות של</w:t>
      </w:r>
      <w:r w:rsidRPr="00984DD1">
        <w:rPr>
          <w:rFonts w:ascii="David" w:hAnsi="David" w:cs="David"/>
          <w:sz w:val="22"/>
          <w:szCs w:val="22"/>
          <w:u w:val="single"/>
          <w:rtl/>
        </w:rPr>
        <w:t xml:space="preserve"> </w:t>
      </w:r>
      <w:r w:rsidRPr="00984DD1">
        <w:rPr>
          <w:rFonts w:ascii="David" w:hAnsi="David" w:cs="David"/>
          <w:sz w:val="22"/>
          <w:szCs w:val="22"/>
          <w:u w:val="single"/>
        </w:rPr>
        <w:t>K</w:t>
      </w:r>
      <w:r w:rsidRPr="0059498A">
        <w:rPr>
          <w:rFonts w:ascii="David" w:hAnsi="David" w:cs="David"/>
          <w:b/>
          <w:bCs/>
          <w:sz w:val="22"/>
          <w:szCs w:val="22"/>
          <w:u w:val="single"/>
        </w:rPr>
        <w:t>v</w:t>
      </w:r>
      <w:r w:rsidRPr="0059498A">
        <w:rPr>
          <w:rFonts w:ascii="David" w:hAnsi="David" w:cs="David"/>
          <w:b/>
          <w:bCs/>
          <w:sz w:val="22"/>
          <w:szCs w:val="22"/>
          <w:u w:val="single"/>
          <w:rtl/>
        </w:rPr>
        <w:t>10</w:t>
      </w:r>
      <w:r w:rsidRPr="00D73632">
        <w:rPr>
          <w:rFonts w:ascii="David" w:hAnsi="David" w:cs="David"/>
          <w:sz w:val="22"/>
          <w:szCs w:val="22"/>
          <w:rtl/>
        </w:rPr>
        <w:t xml:space="preserve"> </w:t>
      </w:r>
      <w:r w:rsidRPr="00FA4488">
        <w:rPr>
          <w:rFonts w:ascii="David" w:hAnsi="David" w:cs="David"/>
          <w:sz w:val="22"/>
          <w:szCs w:val="22"/>
          <w:rtl/>
        </w:rPr>
        <w:t xml:space="preserve">מאפשרים </w:t>
      </w:r>
      <w:r w:rsidRPr="0025262A">
        <w:rPr>
          <w:rFonts w:ascii="David" w:hAnsi="David" w:cs="David"/>
          <w:sz w:val="22"/>
          <w:szCs w:val="22"/>
          <w:u w:val="single"/>
          <w:rtl/>
        </w:rPr>
        <w:t>התאמה מדויקת</w:t>
      </w:r>
      <w:r w:rsidRPr="00FA4488">
        <w:rPr>
          <w:rFonts w:ascii="David" w:hAnsi="David" w:cs="David"/>
          <w:sz w:val="22"/>
          <w:szCs w:val="22"/>
          <w:rtl/>
        </w:rPr>
        <w:t xml:space="preserve"> לאקספוזיציה מיטבית ולחיסכון בקרינה בהתאם למטופל ולסוג הבדיקה</w:t>
      </w:r>
      <w:r w:rsidR="0025262A">
        <w:rPr>
          <w:rFonts w:ascii="David" w:hAnsi="David" w:cs="David" w:hint="cs"/>
          <w:sz w:val="22"/>
          <w:szCs w:val="22"/>
          <w:rtl/>
        </w:rPr>
        <w:t xml:space="preserve"> לעומת מערכות אחרות בהן  הקפיצות</w:t>
      </w:r>
      <w:r w:rsidR="00800CA7">
        <w:rPr>
          <w:rFonts w:ascii="David" w:hAnsi="David" w:cs="David" w:hint="cs"/>
          <w:sz w:val="22"/>
          <w:szCs w:val="22"/>
          <w:rtl/>
        </w:rPr>
        <w:t xml:space="preserve"> הן של </w:t>
      </w:r>
      <w:r w:rsidR="00800CA7">
        <w:rPr>
          <w:rFonts w:ascii="David" w:hAnsi="David" w:cs="David"/>
          <w:sz w:val="22"/>
          <w:szCs w:val="22"/>
        </w:rPr>
        <w:t>KV</w:t>
      </w:r>
      <w:r w:rsidR="00800CA7">
        <w:rPr>
          <w:rFonts w:ascii="David" w:hAnsi="David" w:cs="David" w:hint="cs"/>
          <w:sz w:val="22"/>
          <w:szCs w:val="22"/>
          <w:rtl/>
        </w:rPr>
        <w:t xml:space="preserve"> 20 </w:t>
      </w:r>
      <w:r w:rsidR="0025262A">
        <w:rPr>
          <w:rFonts w:ascii="David" w:hAnsi="David" w:cs="David" w:hint="cs"/>
          <w:sz w:val="22"/>
          <w:szCs w:val="22"/>
          <w:rtl/>
        </w:rPr>
        <w:t xml:space="preserve">ולפיכך </w:t>
      </w:r>
      <w:r w:rsidR="007E1A3D">
        <w:rPr>
          <w:rFonts w:ascii="David" w:hAnsi="David" w:cs="David" w:hint="cs"/>
          <w:sz w:val="22"/>
          <w:szCs w:val="22"/>
          <w:rtl/>
        </w:rPr>
        <w:t>ה</w:t>
      </w:r>
      <w:r w:rsidR="0025262A">
        <w:rPr>
          <w:rFonts w:ascii="David" w:hAnsi="David" w:cs="David" w:hint="cs"/>
          <w:sz w:val="22"/>
          <w:szCs w:val="22"/>
          <w:rtl/>
        </w:rPr>
        <w:t>אנרגיה ו</w:t>
      </w:r>
      <w:r w:rsidR="007E1A3D">
        <w:rPr>
          <w:rFonts w:ascii="David" w:hAnsi="David" w:cs="David" w:hint="cs"/>
          <w:sz w:val="22"/>
          <w:szCs w:val="22"/>
          <w:rtl/>
        </w:rPr>
        <w:t>ה</w:t>
      </w:r>
      <w:r w:rsidR="0025262A">
        <w:rPr>
          <w:rFonts w:ascii="David" w:hAnsi="David" w:cs="David" w:hint="cs"/>
          <w:sz w:val="22"/>
          <w:szCs w:val="22"/>
          <w:rtl/>
        </w:rPr>
        <w:t xml:space="preserve">קרינה </w:t>
      </w:r>
      <w:r w:rsidR="007E1A3D">
        <w:rPr>
          <w:rFonts w:ascii="David" w:hAnsi="David" w:cs="David" w:hint="cs"/>
          <w:sz w:val="22"/>
          <w:szCs w:val="22"/>
          <w:rtl/>
        </w:rPr>
        <w:t>הנדרשות כדי להגיע לאותו תוצר גבוהות יותר.</w:t>
      </w:r>
      <w:r w:rsidR="0025262A">
        <w:rPr>
          <w:rFonts w:ascii="David" w:hAnsi="David" w:cs="David" w:hint="cs"/>
          <w:sz w:val="22"/>
          <w:szCs w:val="22"/>
          <w:rtl/>
        </w:rPr>
        <w:t xml:space="preserve"> </w:t>
      </w:r>
    </w:p>
    <w:p w:rsidR="0059498A" w:rsidRPr="00FA4488" w:rsidRDefault="0059498A" w:rsidP="0059498A">
      <w:pPr>
        <w:pStyle w:val="xxxxmsonormal"/>
        <w:numPr>
          <w:ilvl w:val="0"/>
          <w:numId w:val="6"/>
        </w:numPr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984DD1">
        <w:rPr>
          <w:rFonts w:ascii="David" w:hAnsi="David" w:cs="David"/>
          <w:sz w:val="22"/>
          <w:szCs w:val="22"/>
          <w:rtl/>
        </w:rPr>
        <w:t>פילטר בדיל</w:t>
      </w:r>
      <w:r w:rsidRPr="00984DD1">
        <w:rPr>
          <w:rFonts w:ascii="David" w:hAnsi="David" w:cs="David"/>
          <w:sz w:val="22"/>
          <w:szCs w:val="22"/>
        </w:rPr>
        <w:t xml:space="preserve"> (Tin Filter) </w:t>
      </w:r>
      <w:r w:rsidRPr="00984DD1">
        <w:rPr>
          <w:rFonts w:ascii="David" w:hAnsi="David" w:cs="David"/>
          <w:sz w:val="22"/>
          <w:szCs w:val="22"/>
          <w:rtl/>
        </w:rPr>
        <w:t>ייחודי לבדיקות</w:t>
      </w:r>
      <w:r w:rsidRPr="00984DD1">
        <w:rPr>
          <w:rFonts w:ascii="David" w:hAnsi="David" w:cs="David"/>
          <w:sz w:val="22"/>
          <w:szCs w:val="22"/>
        </w:rPr>
        <w:t xml:space="preserve"> Ultra Low Dose –</w:t>
      </w:r>
      <w:r w:rsidRPr="00FA4488">
        <w:rPr>
          <w:rFonts w:ascii="David" w:hAnsi="David" w:cs="David"/>
          <w:sz w:val="22"/>
          <w:szCs w:val="22"/>
        </w:rPr>
        <w:t xml:space="preserve"> </w:t>
      </w:r>
      <w:r w:rsidRPr="00FA4488">
        <w:rPr>
          <w:rFonts w:ascii="David" w:hAnsi="David" w:cs="David"/>
          <w:sz w:val="22"/>
          <w:szCs w:val="22"/>
          <w:rtl/>
        </w:rPr>
        <w:t>מאפשר הפחתת קרינה משמעותית</w:t>
      </w:r>
      <w:r w:rsidR="00812A7F">
        <w:rPr>
          <w:rFonts w:ascii="David" w:hAnsi="David" w:cs="David" w:hint="cs"/>
          <w:sz w:val="22"/>
          <w:szCs w:val="22"/>
          <w:rtl/>
        </w:rPr>
        <w:t xml:space="preserve"> (סינוסים וריאות כ-50% , עמוד שדרה צווארי  כ-20% , בגפיים 25-30% , </w:t>
      </w:r>
      <w:proofErr w:type="spellStart"/>
      <w:r w:rsidR="00812A7F">
        <w:rPr>
          <w:rFonts w:ascii="David" w:hAnsi="David" w:cs="David" w:hint="cs"/>
          <w:sz w:val="22"/>
          <w:szCs w:val="22"/>
          <w:rtl/>
        </w:rPr>
        <w:t>לב,קליום</w:t>
      </w:r>
      <w:proofErr w:type="spellEnd"/>
      <w:r w:rsidR="00812A7F">
        <w:rPr>
          <w:rFonts w:ascii="David" w:hAnsi="David" w:cs="David" w:hint="cs"/>
          <w:sz w:val="22"/>
          <w:szCs w:val="22"/>
          <w:rtl/>
        </w:rPr>
        <w:t xml:space="preserve"> סקור כ 20% )</w:t>
      </w:r>
      <w:r w:rsidRPr="00FA4488">
        <w:rPr>
          <w:rFonts w:ascii="David" w:hAnsi="David" w:cs="David"/>
          <w:sz w:val="22"/>
          <w:szCs w:val="22"/>
          <w:rtl/>
        </w:rPr>
        <w:t xml:space="preserve"> תוך שמירה על איכות תמונה גבוהה ורעש מינימלי, ומתאים במיוחד לסריקות ריאות, חזה וכלי דם. </w:t>
      </w:r>
    </w:p>
    <w:p w:rsidR="0059498A" w:rsidRPr="00FA4488" w:rsidRDefault="0059498A" w:rsidP="0059498A">
      <w:pPr>
        <w:pStyle w:val="xxxxmsonormal"/>
        <w:numPr>
          <w:ilvl w:val="0"/>
          <w:numId w:val="6"/>
        </w:numPr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D73632">
        <w:rPr>
          <w:rFonts w:ascii="David" w:hAnsi="David" w:cs="David"/>
          <w:b/>
          <w:bCs/>
          <w:sz w:val="22"/>
          <w:szCs w:val="22"/>
        </w:rPr>
        <w:t>-</w:t>
      </w:r>
      <w:r w:rsidRPr="00984DD1">
        <w:rPr>
          <w:rFonts w:ascii="David" w:hAnsi="David" w:cs="David"/>
          <w:sz w:val="22"/>
          <w:szCs w:val="22"/>
        </w:rPr>
        <w:t>myNeedle Laser</w:t>
      </w:r>
      <w:r w:rsidRPr="00FA4488">
        <w:rPr>
          <w:rFonts w:ascii="David" w:hAnsi="David" w:cs="David"/>
          <w:sz w:val="22"/>
          <w:szCs w:val="22"/>
        </w:rPr>
        <w:t xml:space="preserve"> </w:t>
      </w:r>
      <w:r w:rsidRPr="00D73632">
        <w:rPr>
          <w:rFonts w:ascii="David" w:hAnsi="David" w:cs="David" w:hint="cs"/>
          <w:sz w:val="22"/>
          <w:szCs w:val="22"/>
          <w:rtl/>
        </w:rPr>
        <w:t>מערכת</w:t>
      </w:r>
      <w:r w:rsidRPr="00FA4488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 לייזרים מובנית בגנטרי</w:t>
      </w:r>
      <w:r w:rsidRPr="00FA4488">
        <w:rPr>
          <w:rFonts w:ascii="David" w:hAnsi="David" w:cs="David"/>
          <w:sz w:val="22"/>
          <w:szCs w:val="22"/>
          <w:rtl/>
        </w:rPr>
        <w:t xml:space="preserve"> לסימון מדויק של נקודת הכניסה והכיוון של המחט בהתאם לתכנון התלת-ממדי, לשימוש בהתערבויות מונחות</w:t>
      </w:r>
      <w:r w:rsidRPr="00FA4488">
        <w:rPr>
          <w:rFonts w:ascii="David" w:hAnsi="David" w:cs="David"/>
          <w:sz w:val="22"/>
          <w:szCs w:val="22"/>
        </w:rPr>
        <w:t xml:space="preserve"> CT</w:t>
      </w:r>
      <w:r w:rsidRPr="00D73632">
        <w:rPr>
          <w:rFonts w:ascii="David" w:hAnsi="David" w:cs="David"/>
          <w:sz w:val="22"/>
          <w:szCs w:val="22"/>
        </w:rPr>
        <w:t xml:space="preserve"> </w:t>
      </w:r>
      <w:r w:rsidRPr="00D73632">
        <w:rPr>
          <w:rFonts w:ascii="David" w:hAnsi="David" w:cs="David"/>
          <w:sz w:val="22"/>
          <w:szCs w:val="22"/>
          <w:rtl/>
        </w:rPr>
        <w:t xml:space="preserve"> </w:t>
      </w:r>
    </w:p>
    <w:p w:rsidR="0059498A" w:rsidRPr="00FA4488" w:rsidRDefault="0059498A" w:rsidP="0059498A">
      <w:pPr>
        <w:pStyle w:val="xxxxmsonormal"/>
        <w:numPr>
          <w:ilvl w:val="0"/>
          <w:numId w:val="6"/>
        </w:numPr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984DD1">
        <w:rPr>
          <w:rFonts w:ascii="David" w:hAnsi="David" w:cs="David"/>
          <w:sz w:val="22"/>
          <w:szCs w:val="22"/>
          <w:rtl/>
        </w:rPr>
        <w:t xml:space="preserve">יכולת פיוז'ן מובנית </w:t>
      </w:r>
      <w:r w:rsidRPr="00FA4488">
        <w:rPr>
          <w:rFonts w:ascii="David" w:hAnsi="David" w:cs="David"/>
          <w:sz w:val="22"/>
          <w:szCs w:val="22"/>
        </w:rPr>
        <w:t xml:space="preserve">– </w:t>
      </w:r>
      <w:r w:rsidRPr="00FA4488">
        <w:rPr>
          <w:rFonts w:ascii="David" w:hAnsi="David" w:cs="David"/>
          <w:sz w:val="22"/>
          <w:szCs w:val="22"/>
          <w:rtl/>
        </w:rPr>
        <w:t>לשילוב עם סריקות</w:t>
      </w:r>
      <w:r w:rsidRPr="00FA4488">
        <w:rPr>
          <w:rFonts w:ascii="David" w:hAnsi="David" w:cs="David"/>
          <w:sz w:val="22"/>
          <w:szCs w:val="22"/>
        </w:rPr>
        <w:t xml:space="preserve"> CT </w:t>
      </w:r>
      <w:r w:rsidRPr="00FA4488">
        <w:rPr>
          <w:rFonts w:ascii="David" w:hAnsi="David" w:cs="David"/>
          <w:sz w:val="22"/>
          <w:szCs w:val="22"/>
          <w:rtl/>
        </w:rPr>
        <w:t>קודמות או עם מערכות</w:t>
      </w:r>
      <w:r w:rsidRPr="00FA4488">
        <w:rPr>
          <w:rFonts w:ascii="David" w:hAnsi="David" w:cs="David"/>
          <w:sz w:val="22"/>
          <w:szCs w:val="22"/>
        </w:rPr>
        <w:t xml:space="preserve"> PET-CT / MRI</w:t>
      </w:r>
      <w:r w:rsidR="00DE41E4">
        <w:rPr>
          <w:rFonts w:ascii="David" w:hAnsi="David" w:cs="David"/>
          <w:sz w:val="22"/>
          <w:szCs w:val="22"/>
        </w:rPr>
        <w:t xml:space="preserve"> </w:t>
      </w:r>
      <w:r w:rsidR="00DE41E4">
        <w:rPr>
          <w:rFonts w:ascii="David" w:hAnsi="David" w:cs="David" w:hint="cs"/>
          <w:sz w:val="22"/>
          <w:szCs w:val="22"/>
          <w:rtl/>
        </w:rPr>
        <w:t xml:space="preserve"> המגיעות ממערכת  </w:t>
      </w:r>
      <w:r w:rsidR="00DE41E4">
        <w:rPr>
          <w:rFonts w:ascii="David" w:hAnsi="David" w:cs="David"/>
          <w:sz w:val="22"/>
          <w:szCs w:val="22"/>
        </w:rPr>
        <w:t>PACS</w:t>
      </w:r>
      <w:r w:rsidR="00DE41E4">
        <w:rPr>
          <w:rFonts w:ascii="David" w:hAnsi="David" w:cs="David" w:hint="cs"/>
          <w:sz w:val="22"/>
          <w:szCs w:val="22"/>
          <w:rtl/>
        </w:rPr>
        <w:t xml:space="preserve"> וללא תלות ביצרני המכשירים </w:t>
      </w:r>
      <w:r w:rsidRPr="00FA4488">
        <w:rPr>
          <w:rFonts w:ascii="David" w:hAnsi="David" w:cs="David"/>
          <w:sz w:val="22"/>
          <w:szCs w:val="22"/>
          <w:rtl/>
        </w:rPr>
        <w:t>לצורך תכנון מדויק של פעולות פולשניות</w:t>
      </w:r>
      <w:r w:rsidRPr="00FA4488">
        <w:rPr>
          <w:rFonts w:ascii="David" w:hAnsi="David" w:cs="David"/>
          <w:sz w:val="22"/>
          <w:szCs w:val="22"/>
        </w:rPr>
        <w:t>.</w:t>
      </w:r>
    </w:p>
    <w:p w:rsidR="0059498A" w:rsidRPr="00FA4488" w:rsidRDefault="0059498A" w:rsidP="0059498A">
      <w:pPr>
        <w:pStyle w:val="xxxxmsonormal"/>
        <w:numPr>
          <w:ilvl w:val="0"/>
          <w:numId w:val="6"/>
        </w:numPr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984DD1">
        <w:rPr>
          <w:rFonts w:ascii="David" w:hAnsi="David" w:cs="David"/>
          <w:sz w:val="22"/>
          <w:szCs w:val="22"/>
          <w:rtl/>
        </w:rPr>
        <w:t>טאבלטים נשלפים להפעלה מתוך חדר הבדיקה</w:t>
      </w:r>
      <w:r w:rsidRPr="00FA4488">
        <w:rPr>
          <w:rFonts w:ascii="David" w:hAnsi="David" w:cs="David"/>
          <w:sz w:val="22"/>
          <w:szCs w:val="22"/>
          <w:rtl/>
        </w:rPr>
        <w:t xml:space="preserve"> </w:t>
      </w:r>
      <w:r w:rsidRPr="00FA4488">
        <w:rPr>
          <w:rFonts w:ascii="David" w:hAnsi="David" w:cs="David"/>
          <w:sz w:val="22"/>
          <w:szCs w:val="22"/>
        </w:rPr>
        <w:t xml:space="preserve">– </w:t>
      </w:r>
      <w:r w:rsidRPr="00FA4488">
        <w:rPr>
          <w:rFonts w:ascii="David" w:hAnsi="David" w:cs="David"/>
          <w:sz w:val="22"/>
          <w:szCs w:val="22"/>
          <w:rtl/>
        </w:rPr>
        <w:t>מייעלים את העבודה בשטח ומעניקים גמישות טכנית לצוות</w:t>
      </w:r>
      <w:r w:rsidRPr="00FA4488">
        <w:rPr>
          <w:rFonts w:ascii="David" w:hAnsi="David" w:cs="David"/>
          <w:sz w:val="22"/>
          <w:szCs w:val="22"/>
        </w:rPr>
        <w:t>.</w:t>
      </w:r>
    </w:p>
    <w:p w:rsidR="0059498A" w:rsidRDefault="0059498A" w:rsidP="0059498A">
      <w:pPr>
        <w:pStyle w:val="xxxxmsonormal"/>
        <w:numPr>
          <w:ilvl w:val="0"/>
          <w:numId w:val="6"/>
        </w:numPr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FA4488">
        <w:rPr>
          <w:rFonts w:ascii="David" w:hAnsi="David" w:cs="David"/>
          <w:sz w:val="22"/>
          <w:szCs w:val="22"/>
          <w:rtl/>
        </w:rPr>
        <w:t>סייען פרוטוקולים עם שאלות</w:t>
      </w:r>
      <w:r w:rsidRPr="00FA4488">
        <w:rPr>
          <w:rFonts w:ascii="David" w:hAnsi="David" w:cs="David"/>
          <w:b/>
          <w:bCs/>
          <w:sz w:val="22"/>
          <w:szCs w:val="22"/>
          <w:rtl/>
        </w:rPr>
        <w:t xml:space="preserve"> </w:t>
      </w:r>
      <w:r w:rsidRPr="00FA4488">
        <w:rPr>
          <w:rFonts w:ascii="David" w:hAnsi="David" w:cs="David"/>
          <w:b/>
          <w:bCs/>
          <w:sz w:val="22"/>
          <w:szCs w:val="22"/>
          <w:u w:val="single"/>
          <w:rtl/>
        </w:rPr>
        <w:t>הנחיה בעברית</w:t>
      </w:r>
      <w:r w:rsidRPr="00FA4488">
        <w:rPr>
          <w:rFonts w:ascii="David" w:hAnsi="David" w:cs="David"/>
          <w:sz w:val="22"/>
          <w:szCs w:val="22"/>
          <w:rtl/>
        </w:rPr>
        <w:t xml:space="preserve"> </w:t>
      </w:r>
      <w:r w:rsidRPr="00FA4488">
        <w:rPr>
          <w:rFonts w:ascii="David" w:hAnsi="David" w:cs="David"/>
          <w:sz w:val="22"/>
          <w:szCs w:val="22"/>
        </w:rPr>
        <w:t xml:space="preserve">– </w:t>
      </w:r>
      <w:r w:rsidRPr="00FA4488">
        <w:rPr>
          <w:rFonts w:ascii="David" w:hAnsi="David" w:cs="David"/>
          <w:sz w:val="22"/>
          <w:szCs w:val="22"/>
          <w:rtl/>
        </w:rPr>
        <w:t xml:space="preserve">תכונה ייחודית המאפשרת לרנטגנאים </w:t>
      </w:r>
      <w:r w:rsidRPr="00D73632">
        <w:rPr>
          <w:rFonts w:ascii="David" w:hAnsi="David" w:cs="David"/>
          <w:sz w:val="22"/>
          <w:szCs w:val="22"/>
          <w:rtl/>
        </w:rPr>
        <w:t>לבחירת</w:t>
      </w:r>
      <w:r w:rsidRPr="00FA4488">
        <w:rPr>
          <w:rFonts w:ascii="David" w:hAnsi="David" w:cs="David"/>
          <w:sz w:val="22"/>
          <w:szCs w:val="22"/>
          <w:rtl/>
        </w:rPr>
        <w:t xml:space="preserve"> פרוטוקול </w:t>
      </w:r>
      <w:r w:rsidRPr="00D73632">
        <w:rPr>
          <w:rFonts w:ascii="David" w:hAnsi="David" w:cs="David"/>
          <w:sz w:val="22"/>
          <w:szCs w:val="22"/>
          <w:rtl/>
        </w:rPr>
        <w:t xml:space="preserve">מתאים. </w:t>
      </w:r>
    </w:p>
    <w:p w:rsidR="0059498A" w:rsidRPr="00FA4488" w:rsidRDefault="0059498A" w:rsidP="0059498A">
      <w:pPr>
        <w:pStyle w:val="xxxxmsonormal"/>
        <w:bidi/>
        <w:spacing w:before="0" w:beforeAutospacing="0" w:after="0" w:afterAutospacing="0" w:line="360" w:lineRule="auto"/>
        <w:ind w:left="720"/>
        <w:rPr>
          <w:rFonts w:ascii="David" w:hAnsi="David" w:cs="David"/>
          <w:sz w:val="22"/>
          <w:szCs w:val="22"/>
        </w:rPr>
      </w:pPr>
    </w:p>
    <w:p w:rsidR="0059498A" w:rsidRPr="00FA4488" w:rsidRDefault="0059498A" w:rsidP="0059498A">
      <w:pPr>
        <w:pStyle w:val="xxxxmsonormal"/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D73632">
        <w:rPr>
          <w:rFonts w:ascii="David" w:hAnsi="David" w:cs="David"/>
          <w:sz w:val="22"/>
          <w:szCs w:val="22"/>
          <w:rtl/>
        </w:rPr>
        <w:t xml:space="preserve">שילוב </w:t>
      </w:r>
      <w:r w:rsidRPr="00FA4488">
        <w:rPr>
          <w:rFonts w:ascii="David" w:hAnsi="David" w:cs="David"/>
          <w:sz w:val="22"/>
          <w:szCs w:val="22"/>
          <w:rtl/>
        </w:rPr>
        <w:t>פונקציו</w:t>
      </w:r>
      <w:r w:rsidRPr="00D73632">
        <w:rPr>
          <w:rFonts w:ascii="David" w:hAnsi="David" w:cs="David"/>
          <w:sz w:val="22"/>
          <w:szCs w:val="22"/>
          <w:rtl/>
        </w:rPr>
        <w:t>ת</w:t>
      </w:r>
      <w:r w:rsidRPr="00FA4488">
        <w:rPr>
          <w:rFonts w:ascii="David" w:hAnsi="David" w:cs="David"/>
          <w:sz w:val="22"/>
          <w:szCs w:val="22"/>
          <w:rtl/>
        </w:rPr>
        <w:t xml:space="preserve"> ייחודיות אלה אינן זמינות בשום מערכת אחרת בשוק, ולא נמצאה מערכת מקבילה המספקת את השילוב</w:t>
      </w:r>
      <w:r>
        <w:rPr>
          <w:rFonts w:ascii="David" w:hAnsi="David" w:cs="David" w:hint="cs"/>
          <w:sz w:val="22"/>
          <w:szCs w:val="22"/>
          <w:rtl/>
        </w:rPr>
        <w:t xml:space="preserve"> הכולל</w:t>
      </w:r>
      <w:r w:rsidRPr="00FA4488">
        <w:rPr>
          <w:rFonts w:ascii="David" w:hAnsi="David" w:cs="David"/>
          <w:sz w:val="22"/>
          <w:szCs w:val="22"/>
          <w:rtl/>
        </w:rPr>
        <w:t xml:space="preserve"> הנדרש</w:t>
      </w:r>
      <w:r w:rsidRPr="00FA4488">
        <w:rPr>
          <w:rFonts w:ascii="David" w:hAnsi="David" w:cs="David"/>
          <w:sz w:val="22"/>
          <w:szCs w:val="22"/>
        </w:rPr>
        <w:t xml:space="preserve">. </w:t>
      </w:r>
      <w:r w:rsidRPr="00984DD1">
        <w:rPr>
          <w:rFonts w:ascii="David" w:hAnsi="David" w:cs="David"/>
          <w:sz w:val="22"/>
          <w:szCs w:val="22"/>
          <w:rtl/>
        </w:rPr>
        <w:t>מבדיקות מקיפות שערכנו</w:t>
      </w:r>
      <w:r w:rsidRPr="00984DD1">
        <w:rPr>
          <w:rFonts w:ascii="David" w:hAnsi="David" w:cs="David"/>
          <w:sz w:val="22"/>
          <w:szCs w:val="22"/>
        </w:rPr>
        <w:t xml:space="preserve">, </w:t>
      </w:r>
      <w:r w:rsidRPr="00984DD1">
        <w:rPr>
          <w:rFonts w:ascii="David" w:hAnsi="David" w:cs="David"/>
          <w:sz w:val="22"/>
          <w:szCs w:val="22"/>
          <w:rtl/>
        </w:rPr>
        <w:t>הכוללות התייעצות עם מומחים, סקר שוק מעמיק, שיחות עם ספקים מובילים וחיפוש מקוון, עולה כי רק חברת סימנס ישראל בע"מ</w:t>
      </w:r>
      <w:r w:rsidRPr="00984DD1">
        <w:rPr>
          <w:rFonts w:ascii="David" w:hAnsi="David" w:cs="David"/>
          <w:sz w:val="22"/>
          <w:szCs w:val="22"/>
        </w:rPr>
        <w:t xml:space="preserve"> </w:t>
      </w:r>
      <w:r w:rsidRPr="00984DD1">
        <w:rPr>
          <w:rFonts w:ascii="David" w:hAnsi="David" w:cs="David" w:hint="cs"/>
          <w:sz w:val="22"/>
          <w:szCs w:val="22"/>
          <w:rtl/>
        </w:rPr>
        <w:t xml:space="preserve">( יצרן </w:t>
      </w:r>
      <w:r w:rsidRPr="00984DD1">
        <w:rPr>
          <w:rStyle w:val="relative"/>
          <w:rFonts w:ascii="David" w:hAnsi="David" w:cs="David"/>
          <w:sz w:val="22"/>
          <w:szCs w:val="22"/>
        </w:rPr>
        <w:t>Siemens</w:t>
      </w:r>
      <w:r>
        <w:rPr>
          <w:rFonts w:ascii="David" w:hAnsi="David" w:cs="David" w:hint="cs"/>
          <w:sz w:val="22"/>
          <w:szCs w:val="22"/>
          <w:rtl/>
        </w:rPr>
        <w:t xml:space="preserve"> )</w:t>
      </w:r>
      <w:r>
        <w:rPr>
          <w:rFonts w:ascii="David" w:hAnsi="David" w:cs="David"/>
          <w:sz w:val="22"/>
          <w:szCs w:val="22"/>
        </w:rPr>
        <w:t xml:space="preserve"> </w:t>
      </w:r>
      <w:r>
        <w:rPr>
          <w:rFonts w:ascii="David" w:hAnsi="David" w:cs="David" w:hint="cs"/>
          <w:sz w:val="22"/>
          <w:szCs w:val="22"/>
          <w:rtl/>
        </w:rPr>
        <w:t>הינה החברה הבלעדית</w:t>
      </w:r>
      <w:r w:rsidRPr="00FA4488">
        <w:rPr>
          <w:rFonts w:ascii="David" w:hAnsi="David" w:cs="David"/>
          <w:sz w:val="22"/>
          <w:szCs w:val="22"/>
          <w:rtl/>
        </w:rPr>
        <w:t xml:space="preserve"> </w:t>
      </w:r>
      <w:r>
        <w:rPr>
          <w:rFonts w:ascii="David" w:hAnsi="David" w:cs="David" w:hint="cs"/>
          <w:sz w:val="22"/>
          <w:szCs w:val="22"/>
          <w:rtl/>
        </w:rPr>
        <w:t>ה</w:t>
      </w:r>
      <w:r w:rsidRPr="00FA4488">
        <w:rPr>
          <w:rFonts w:ascii="David" w:hAnsi="David" w:cs="David"/>
          <w:sz w:val="22"/>
          <w:szCs w:val="22"/>
          <w:rtl/>
        </w:rPr>
        <w:t>מציעה מערכת ייחודית זו</w:t>
      </w:r>
      <w:r w:rsidRPr="00FA4488">
        <w:rPr>
          <w:rFonts w:ascii="David" w:hAnsi="David" w:cs="David"/>
          <w:sz w:val="22"/>
          <w:szCs w:val="22"/>
        </w:rPr>
        <w:t>.</w:t>
      </w:r>
    </w:p>
    <w:p w:rsidR="0059498A" w:rsidRPr="00FA4488" w:rsidRDefault="0059498A" w:rsidP="0059498A">
      <w:pPr>
        <w:pStyle w:val="xxxxmsonormal"/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  <w:rtl/>
        </w:rPr>
      </w:pPr>
      <w:r w:rsidRPr="00D73632">
        <w:rPr>
          <w:rFonts w:ascii="David" w:hAnsi="David" w:cs="David"/>
          <w:sz w:val="22"/>
          <w:szCs w:val="22"/>
          <w:rtl/>
        </w:rPr>
        <w:t>וכן למערכת קיים אישור אמ"ר כנדרש.</w:t>
      </w:r>
    </w:p>
    <w:p w:rsidR="0059498A" w:rsidRPr="00984DD1" w:rsidRDefault="0059498A" w:rsidP="0059498A">
      <w:pPr>
        <w:pStyle w:val="xxxxmsonormal"/>
        <w:bidi/>
        <w:spacing w:before="0" w:beforeAutospacing="0" w:after="0" w:afterAutospacing="0" w:line="360" w:lineRule="auto"/>
        <w:rPr>
          <w:rFonts w:ascii="David" w:hAnsi="David" w:cs="David"/>
          <w:sz w:val="22"/>
          <w:szCs w:val="22"/>
        </w:rPr>
      </w:pPr>
      <w:r w:rsidRPr="00FA4488">
        <w:rPr>
          <w:rFonts w:ascii="David" w:hAnsi="David" w:cs="David"/>
          <w:sz w:val="22"/>
          <w:szCs w:val="22"/>
          <w:rtl/>
        </w:rPr>
        <w:t xml:space="preserve">לאור כל האמור לעיל, ובשל ייחודיות המערכת והתאמתה המדויקת לדרישות הקליניות והמקצועיות של בית החולים, אבקש לאשר את ההתקשרות עם חברת </w:t>
      </w:r>
      <w:r w:rsidRPr="00984DD1">
        <w:rPr>
          <w:rFonts w:ascii="David" w:hAnsi="David" w:cs="David"/>
          <w:sz w:val="22"/>
          <w:szCs w:val="22"/>
          <w:rtl/>
        </w:rPr>
        <w:t>סימנס ישראל בע"מ</w:t>
      </w:r>
      <w:r w:rsidR="00666D38" w:rsidRPr="00984DD1">
        <w:rPr>
          <w:rFonts w:ascii="David" w:hAnsi="David" w:cs="David"/>
          <w:sz w:val="22"/>
          <w:szCs w:val="22"/>
        </w:rPr>
        <w:t xml:space="preserve"> </w:t>
      </w:r>
      <w:r w:rsidR="00666D38" w:rsidRPr="00984DD1">
        <w:rPr>
          <w:rFonts w:ascii="David" w:hAnsi="David" w:cs="David" w:hint="cs"/>
          <w:sz w:val="22"/>
          <w:szCs w:val="22"/>
          <w:rtl/>
        </w:rPr>
        <w:t xml:space="preserve">במסלול ספק יחיד למערכת זו </w:t>
      </w:r>
      <w:r w:rsidRPr="00984DD1">
        <w:rPr>
          <w:rFonts w:ascii="David" w:hAnsi="David" w:cs="David"/>
          <w:sz w:val="22"/>
          <w:szCs w:val="22"/>
        </w:rPr>
        <w:t xml:space="preserve">, </w:t>
      </w:r>
      <w:r w:rsidRPr="00984DD1">
        <w:rPr>
          <w:rFonts w:ascii="David" w:hAnsi="David" w:cs="David"/>
          <w:sz w:val="22"/>
          <w:szCs w:val="22"/>
          <w:rtl/>
        </w:rPr>
        <w:t>בהליך של פטור ממכרז לפי תקנה 3(29) לתקנות חובת מכרזים, תשנ"ג-1993</w:t>
      </w:r>
      <w:r w:rsidRPr="00984DD1">
        <w:rPr>
          <w:rFonts w:ascii="David" w:hAnsi="David" w:cs="David"/>
          <w:sz w:val="22"/>
          <w:szCs w:val="22"/>
        </w:rPr>
        <w:t>.</w:t>
      </w:r>
    </w:p>
    <w:p w:rsidR="0059498A" w:rsidRDefault="0059498A" w:rsidP="0059498A">
      <w:pPr>
        <w:ind w:right="-180"/>
        <w:rPr>
          <w:rFonts w:ascii="David" w:hAnsi="David"/>
          <w:rtl/>
        </w:rPr>
      </w:pPr>
      <w:r w:rsidRPr="000E4A4F">
        <w:rPr>
          <w:rFonts w:ascii="David" w:hAnsi="David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0E2E89" wp14:editId="561C1B5B">
                <wp:simplePos x="0" y="0"/>
                <wp:positionH relativeFrom="column">
                  <wp:posOffset>473075</wp:posOffset>
                </wp:positionH>
                <wp:positionV relativeFrom="paragraph">
                  <wp:posOffset>73660</wp:posOffset>
                </wp:positionV>
                <wp:extent cx="1997075" cy="1404620"/>
                <wp:effectExtent l="0" t="0" r="3175" b="254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8A" w:rsidRDefault="0059498A" w:rsidP="0059498A">
                            <w:pPr>
                              <w:jc w:val="right"/>
                              <w:rPr>
                                <w:rFonts w:ascii="David" w:hAnsi="David"/>
                                <w:rtl/>
                              </w:rPr>
                            </w:pPr>
                            <w:r>
                              <w:rPr>
                                <w:rFonts w:ascii="David" w:hAnsi="David" w:hint="cs"/>
                                <w:rtl/>
                              </w:rPr>
                              <w:t xml:space="preserve">ירון            שמיר </w:t>
                            </w:r>
                          </w:p>
                          <w:p w:rsidR="0059498A" w:rsidRDefault="0059498A" w:rsidP="0059498A">
                            <w:pPr>
                              <w:jc w:val="right"/>
                              <w:rPr>
                                <w:rFonts w:ascii="David" w:hAnsi="David"/>
                                <w:rtl/>
                              </w:rPr>
                            </w:pPr>
                            <w:r>
                              <w:rPr>
                                <w:rFonts w:ascii="David" w:hAnsi="David" w:hint="cs"/>
                                <w:rtl/>
                              </w:rPr>
                              <w:t xml:space="preserve">ראש    תחום דימות </w:t>
                            </w:r>
                          </w:p>
                          <w:p w:rsidR="0059498A" w:rsidRDefault="0059498A" w:rsidP="0059498A">
                            <w:pPr>
                              <w:jc w:val="right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hint="cs"/>
                                <w:rtl/>
                              </w:rPr>
                              <w:t>הנדסה  ביו- רפואית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0E2E8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37.25pt;margin-top:5.8pt;width:157.2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" stroked="f">
                <v:textbox style="mso-fit-shape-to-text:t">
                  <w:txbxContent>
                    <w:p w:rsidR="0059498A" w:rsidRDefault="0059498A" w:rsidP="0059498A">
                      <w:pPr>
                        <w:jc w:val="right"/>
                        <w:rPr>
                          <w:rFonts w:ascii="David" w:hAnsi="David"/>
                          <w:rtl/>
                        </w:rPr>
                      </w:pPr>
                      <w:r>
                        <w:rPr>
                          <w:rFonts w:ascii="David" w:hAnsi="David" w:hint="cs"/>
                          <w:rtl/>
                        </w:rPr>
                        <w:t xml:space="preserve">ירון            שמיר </w:t>
                      </w:r>
                    </w:p>
                    <w:p w:rsidR="0059498A" w:rsidRDefault="0059498A" w:rsidP="0059498A">
                      <w:pPr>
                        <w:jc w:val="right"/>
                        <w:rPr>
                          <w:rFonts w:ascii="David" w:hAnsi="David"/>
                          <w:rtl/>
                        </w:rPr>
                      </w:pPr>
                      <w:r>
                        <w:rPr>
                          <w:rFonts w:ascii="David" w:hAnsi="David" w:hint="cs"/>
                          <w:rtl/>
                        </w:rPr>
                        <w:t xml:space="preserve">ראש    תחום דימות </w:t>
                      </w:r>
                    </w:p>
                    <w:p w:rsidR="0059498A" w:rsidRDefault="0059498A" w:rsidP="0059498A">
                      <w:pPr>
                        <w:jc w:val="right"/>
                        <w:rPr>
                          <w:rtl/>
                          <w:cs/>
                        </w:rPr>
                      </w:pPr>
                      <w:r>
                        <w:rPr>
                          <w:rFonts w:ascii="David" w:hAnsi="David" w:hint="cs"/>
                          <w:rtl/>
                        </w:rPr>
                        <w:t>הנדסה  ביו- רפואית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98A" w:rsidRDefault="0059498A" w:rsidP="0059498A">
      <w:pPr>
        <w:ind w:left="2454" w:right="-180" w:hanging="3260"/>
        <w:jc w:val="center"/>
        <w:rPr>
          <w:rFonts w:ascii="David" w:hAnsi="David"/>
          <w:rtl/>
        </w:rPr>
      </w:pPr>
    </w:p>
    <w:p w:rsidR="0059498A" w:rsidRDefault="0059498A" w:rsidP="0059498A">
      <w:pPr>
        <w:ind w:right="-180"/>
        <w:rPr>
          <w:rFonts w:ascii="David" w:hAnsi="David"/>
        </w:rPr>
      </w:pPr>
    </w:p>
    <w:p w:rsidR="0059498A" w:rsidRDefault="0059498A" w:rsidP="0059498A">
      <w:pPr>
        <w:ind w:right="-180"/>
        <w:rPr>
          <w:rFonts w:ascii="David" w:hAnsi="David"/>
        </w:rPr>
      </w:pPr>
    </w:p>
    <w:sectPr w:rsidR="0059498A" w:rsidSect="00C27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816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1C" w:rsidRDefault="00436A1C" w:rsidP="00BA078A">
      <w:pPr>
        <w:spacing w:after="0" w:line="240" w:lineRule="auto"/>
      </w:pPr>
      <w:r>
        <w:separator/>
      </w:r>
    </w:p>
  </w:endnote>
  <w:endnote w:type="continuationSeparator" w:id="0">
    <w:p w:rsidR="00436A1C" w:rsidRDefault="00436A1C" w:rsidP="00BA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78E" w:rsidRDefault="00AC07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CC" w:rsidRDefault="00A43D63" w:rsidP="00F96306">
    <w:pPr>
      <w:pStyle w:val="a5"/>
      <w:ind w:left="-119"/>
      <w:jc w:val="center"/>
    </w:pPr>
    <w:r>
      <w:rPr>
        <w:noProof/>
      </w:rPr>
      <w:drawing>
        <wp:inline distT="0" distB="0" distL="0" distR="0" wp14:anchorId="4F14B325" wp14:editId="66F6E197">
          <wp:extent cx="7020551" cy="766950"/>
          <wp:effectExtent l="0" t="0" r="0" b="0"/>
          <wp:docPr id="14264373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סטריפ תחתון לנייר מכתבים-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551" cy="76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78E" w:rsidRDefault="00AC07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1C" w:rsidRDefault="00436A1C" w:rsidP="00BA078A">
      <w:pPr>
        <w:spacing w:after="0" w:line="240" w:lineRule="auto"/>
      </w:pPr>
      <w:r>
        <w:separator/>
      </w:r>
    </w:p>
  </w:footnote>
  <w:footnote w:type="continuationSeparator" w:id="0">
    <w:p w:rsidR="00436A1C" w:rsidRDefault="00436A1C" w:rsidP="00BA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78E" w:rsidRDefault="00AC07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27" w:rsidRDefault="00AC078E" w:rsidP="00AC078E">
    <w:pPr>
      <w:pStyle w:val="a3"/>
      <w:tabs>
        <w:tab w:val="clear" w:pos="4320"/>
        <w:tab w:val="clear" w:pos="8640"/>
        <w:tab w:val="left" w:pos="1580"/>
      </w:tabs>
      <w:rPr>
        <w:rtl/>
      </w:rPr>
    </w:pPr>
    <w:r>
      <w:tab/>
    </w:r>
  </w:p>
  <w:p w:rsidR="00B045C0" w:rsidRDefault="00B045C0" w:rsidP="00C27631">
    <w:pPr>
      <w:pStyle w:val="a3"/>
      <w:ind w:left="-680"/>
      <w:jc w:val="center"/>
    </w:pPr>
    <w:r>
      <w:rPr>
        <w:noProof/>
      </w:rPr>
      <w:drawing>
        <wp:inline distT="0" distB="0" distL="0" distR="0" wp14:anchorId="14A88B75" wp14:editId="29E42920">
          <wp:extent cx="7686368" cy="1020543"/>
          <wp:effectExtent l="0" t="0" r="0" b="0"/>
          <wp:docPr id="13536525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368" cy="102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78E" w:rsidRDefault="00AC07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448"/>
    <w:multiLevelType w:val="hybridMultilevel"/>
    <w:tmpl w:val="542460CA"/>
    <w:lvl w:ilvl="0" w:tplc="89DAD90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295B"/>
    <w:multiLevelType w:val="multilevel"/>
    <w:tmpl w:val="985C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316BA"/>
    <w:multiLevelType w:val="hybridMultilevel"/>
    <w:tmpl w:val="CFA4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344C"/>
    <w:multiLevelType w:val="hybridMultilevel"/>
    <w:tmpl w:val="51C6A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77C2F"/>
    <w:multiLevelType w:val="hybridMultilevel"/>
    <w:tmpl w:val="FA4E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A"/>
    <w:rsid w:val="000C5DA7"/>
    <w:rsid w:val="0010171B"/>
    <w:rsid w:val="0014330F"/>
    <w:rsid w:val="00172841"/>
    <w:rsid w:val="002419E4"/>
    <w:rsid w:val="0025262A"/>
    <w:rsid w:val="00262072"/>
    <w:rsid w:val="003429D7"/>
    <w:rsid w:val="00396C20"/>
    <w:rsid w:val="003B7861"/>
    <w:rsid w:val="00402756"/>
    <w:rsid w:val="00436A1C"/>
    <w:rsid w:val="004745F4"/>
    <w:rsid w:val="004B257B"/>
    <w:rsid w:val="004C77B0"/>
    <w:rsid w:val="004F2605"/>
    <w:rsid w:val="005526A5"/>
    <w:rsid w:val="00594384"/>
    <w:rsid w:val="0059498A"/>
    <w:rsid w:val="005C43E6"/>
    <w:rsid w:val="005E4927"/>
    <w:rsid w:val="00666D38"/>
    <w:rsid w:val="006740E9"/>
    <w:rsid w:val="00682715"/>
    <w:rsid w:val="006E2EEB"/>
    <w:rsid w:val="006F1756"/>
    <w:rsid w:val="00704AE0"/>
    <w:rsid w:val="00732D78"/>
    <w:rsid w:val="00763A57"/>
    <w:rsid w:val="00765BAB"/>
    <w:rsid w:val="007D5F2A"/>
    <w:rsid w:val="007E1A3D"/>
    <w:rsid w:val="007E514C"/>
    <w:rsid w:val="00800CA7"/>
    <w:rsid w:val="00812A7F"/>
    <w:rsid w:val="00840839"/>
    <w:rsid w:val="008518E7"/>
    <w:rsid w:val="008615D7"/>
    <w:rsid w:val="00863B1A"/>
    <w:rsid w:val="00867FC3"/>
    <w:rsid w:val="00887EBB"/>
    <w:rsid w:val="008A65E7"/>
    <w:rsid w:val="008F75A6"/>
    <w:rsid w:val="0094287E"/>
    <w:rsid w:val="0096288B"/>
    <w:rsid w:val="00984DD1"/>
    <w:rsid w:val="009D2B05"/>
    <w:rsid w:val="00A02B40"/>
    <w:rsid w:val="00A43D63"/>
    <w:rsid w:val="00A76EA9"/>
    <w:rsid w:val="00AC078E"/>
    <w:rsid w:val="00B045C0"/>
    <w:rsid w:val="00B23128"/>
    <w:rsid w:val="00B257BD"/>
    <w:rsid w:val="00B30776"/>
    <w:rsid w:val="00B3213D"/>
    <w:rsid w:val="00BA078A"/>
    <w:rsid w:val="00C01E27"/>
    <w:rsid w:val="00C07612"/>
    <w:rsid w:val="00C22E13"/>
    <w:rsid w:val="00C27631"/>
    <w:rsid w:val="00C347B9"/>
    <w:rsid w:val="00C45DCF"/>
    <w:rsid w:val="00CB52CC"/>
    <w:rsid w:val="00CC5F36"/>
    <w:rsid w:val="00DA7B1C"/>
    <w:rsid w:val="00DB4788"/>
    <w:rsid w:val="00DE41E4"/>
    <w:rsid w:val="00DF0965"/>
    <w:rsid w:val="00E24DD8"/>
    <w:rsid w:val="00EA7292"/>
    <w:rsid w:val="00EC633E"/>
    <w:rsid w:val="00ED2351"/>
    <w:rsid w:val="00EE50EA"/>
    <w:rsid w:val="00EF414F"/>
    <w:rsid w:val="00F7535A"/>
    <w:rsid w:val="00F96306"/>
    <w:rsid w:val="00FB310C"/>
    <w:rsid w:val="00FB5E53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B1FBC"/>
  <w15:docId w15:val="{65101C34-CA59-3B46-817C-4F460A0E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07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BA078A"/>
  </w:style>
  <w:style w:type="paragraph" w:styleId="a5">
    <w:name w:val="footer"/>
    <w:basedOn w:val="a"/>
    <w:link w:val="a6"/>
    <w:uiPriority w:val="99"/>
    <w:unhideWhenUsed/>
    <w:rsid w:val="00BA07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A078A"/>
  </w:style>
  <w:style w:type="paragraph" w:styleId="a7">
    <w:name w:val="Balloon Text"/>
    <w:basedOn w:val="a"/>
    <w:link w:val="a8"/>
    <w:uiPriority w:val="99"/>
    <w:semiHidden/>
    <w:unhideWhenUsed/>
    <w:rsid w:val="0055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526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E4927"/>
    <w:rPr>
      <w:color w:val="0000FF"/>
      <w:u w:val="single"/>
    </w:rPr>
  </w:style>
  <w:style w:type="table" w:styleId="a9">
    <w:name w:val="Table Grid"/>
    <w:basedOn w:val="a1"/>
    <w:rsid w:val="005E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4927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4927"/>
  </w:style>
  <w:style w:type="character" w:styleId="ab">
    <w:name w:val="Emphasis"/>
    <w:basedOn w:val="a0"/>
    <w:uiPriority w:val="20"/>
    <w:qFormat/>
    <w:rsid w:val="005E4927"/>
    <w:rPr>
      <w:i/>
      <w:iCs/>
    </w:rPr>
  </w:style>
  <w:style w:type="character" w:styleId="ac">
    <w:name w:val="Strong"/>
    <w:basedOn w:val="a0"/>
    <w:uiPriority w:val="22"/>
    <w:qFormat/>
    <w:rsid w:val="0059498A"/>
    <w:rPr>
      <w:b/>
      <w:bCs/>
    </w:rPr>
  </w:style>
  <w:style w:type="character" w:customStyle="1" w:styleId="relative">
    <w:name w:val="relative"/>
    <w:basedOn w:val="a0"/>
    <w:rsid w:val="0059498A"/>
  </w:style>
  <w:style w:type="paragraph" w:customStyle="1" w:styleId="xxxxmsonormal">
    <w:name w:val="x_xxxmsonormal"/>
    <w:basedOn w:val="a"/>
    <w:rsid w:val="0059498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4FAD-C285-4973-B117-10824630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Michal Sara Friedman</cp:lastModifiedBy>
  <cp:revision>2</cp:revision>
  <dcterms:created xsi:type="dcterms:W3CDTF">2025-09-09T09:07:00Z</dcterms:created>
  <dcterms:modified xsi:type="dcterms:W3CDTF">2025-09-09T09:07:00Z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f2c187c6-d988-4aa6-976b-53667f9c94c0</vt:lpwstr>
  </property>
</Properties>
</file>